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B9F" w:rsidRDefault="005B2B9F">
      <w:pPr>
        <w:rPr>
          <w:rFonts w:ascii="微软雅黑" w:eastAsia="微软雅黑" w:hAnsi="微软雅黑" w:hint="eastAsia"/>
          <w:color w:val="000000"/>
          <w:sz w:val="45"/>
          <w:szCs w:val="45"/>
        </w:rPr>
      </w:pPr>
      <w:r>
        <w:rPr>
          <w:rFonts w:ascii="微软雅黑" w:eastAsia="微软雅黑" w:hAnsi="微软雅黑" w:hint="eastAsia"/>
          <w:color w:val="000000"/>
          <w:sz w:val="45"/>
          <w:szCs w:val="45"/>
        </w:rPr>
        <w:t>《评标委员会和评标方法暂行规定》</w:t>
      </w:r>
    </w:p>
    <w:p w:rsidR="003A5F02" w:rsidRDefault="005B2B9F">
      <w:pPr>
        <w:rPr>
          <w:rFonts w:hint="eastAsia"/>
        </w:rPr>
      </w:pPr>
      <w:r>
        <w:rPr>
          <w:rFonts w:ascii="微软雅黑" w:eastAsia="微软雅黑" w:hAnsi="微软雅黑" w:hint="eastAsia"/>
          <w:color w:val="000000"/>
          <w:sz w:val="45"/>
          <w:szCs w:val="45"/>
        </w:rPr>
        <w:t>（七部委12号令，2013年4月修改）</w:t>
      </w:r>
    </w:p>
    <w:p w:rsidR="005B2B9F" w:rsidRDefault="005B2B9F">
      <w:pPr>
        <w:rPr>
          <w:rFonts w:hint="eastAsia"/>
        </w:rPr>
      </w:pPr>
    </w:p>
    <w:p w:rsidR="005B2B9F" w:rsidRPr="005B2B9F" w:rsidRDefault="005B2B9F" w:rsidP="005B2B9F">
      <w:pPr>
        <w:widowControl/>
        <w:shd w:val="clear" w:color="auto" w:fill="FFFFFF"/>
        <w:spacing w:line="450" w:lineRule="atLeast"/>
        <w:jc w:val="center"/>
        <w:rPr>
          <w:rFonts w:ascii="微软雅黑" w:eastAsia="微软雅黑" w:hAnsi="微软雅黑" w:cs="宋体"/>
          <w:color w:val="333333"/>
          <w:kern w:val="0"/>
          <w:sz w:val="24"/>
          <w:szCs w:val="24"/>
        </w:rPr>
      </w:pPr>
      <w:r w:rsidRPr="005B2B9F">
        <w:rPr>
          <w:rFonts w:ascii="宋体" w:eastAsia="宋体" w:hAnsi="宋体" w:cs="宋体" w:hint="eastAsia"/>
          <w:b/>
          <w:bCs/>
          <w:color w:val="333333"/>
          <w:kern w:val="0"/>
          <w:sz w:val="44"/>
        </w:rPr>
        <w:t>评标委员会和评标方法暂行规定</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p>
    <w:p w:rsidR="005B2B9F" w:rsidRPr="005B2B9F" w:rsidRDefault="005B2B9F" w:rsidP="005B2B9F">
      <w:pPr>
        <w:widowControl/>
        <w:shd w:val="clear" w:color="auto" w:fill="FFFFFF"/>
        <w:spacing w:line="450" w:lineRule="atLeast"/>
        <w:jc w:val="center"/>
        <w:rPr>
          <w:rFonts w:ascii="微软雅黑" w:eastAsia="微软雅黑" w:hAnsi="微软雅黑" w:cs="宋体" w:hint="eastAsia"/>
          <w:color w:val="333333"/>
          <w:kern w:val="0"/>
          <w:sz w:val="24"/>
          <w:szCs w:val="24"/>
        </w:rPr>
      </w:pPr>
      <w:r w:rsidRPr="005B2B9F">
        <w:rPr>
          <w:rFonts w:ascii="宋体" w:eastAsia="宋体" w:hAnsi="宋体" w:cs="宋体" w:hint="eastAsia"/>
          <w:b/>
          <w:bCs/>
          <w:color w:val="333333"/>
          <w:kern w:val="0"/>
          <w:sz w:val="24"/>
          <w:szCs w:val="24"/>
        </w:rPr>
        <w:t>第一章</w:t>
      </w:r>
      <w:r w:rsidRPr="005B2B9F">
        <w:rPr>
          <w:rFonts w:ascii="微软雅黑" w:eastAsia="微软雅黑" w:hAnsi="微软雅黑" w:cs="宋体" w:hint="eastAsia"/>
          <w:b/>
          <w:bCs/>
          <w:color w:val="333333"/>
          <w:kern w:val="0"/>
          <w:sz w:val="24"/>
          <w:szCs w:val="24"/>
        </w:rPr>
        <w:t xml:space="preserve">  </w:t>
      </w:r>
      <w:r w:rsidRPr="005B2B9F">
        <w:rPr>
          <w:rFonts w:ascii="宋体" w:eastAsia="宋体" w:hAnsi="宋体" w:cs="宋体" w:hint="eastAsia"/>
          <w:b/>
          <w:bCs/>
          <w:color w:val="333333"/>
          <w:kern w:val="0"/>
          <w:sz w:val="24"/>
          <w:szCs w:val="24"/>
        </w:rPr>
        <w:t>总则</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rPr>
        <w:t> </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第一条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为了规范评标活动，保证评标的公平、公正，维护招标投标活动当事人的合法权益，依照《中华人民共和国招标投标法》、</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u w:val="single"/>
        </w:rPr>
        <w:t>《中华人民共和国招标投标法实施条例》</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，制定本规定。</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第二条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本规定适用于依法必须招标项目的评标活动。</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第三条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评标活动遵循公平、公正、科学、择优的原则。</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第四条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评标活动依法进行，任何单位和个人不得非法干预或者影响评标过程和结果。</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第五条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招标人应当采取必要措施，保证评标活动在严格保密的情况下进行。</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第六条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评标活动及其当事人应当接受依法实施的监督。</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有关行政监督部门依照国务院或者地方政府的职责分工，对评标活动实施监督，依法查处评标活动中的违法行为。</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rPr>
        <w:t> </w:t>
      </w:r>
    </w:p>
    <w:p w:rsidR="005B2B9F" w:rsidRPr="005B2B9F" w:rsidRDefault="005B2B9F" w:rsidP="005B2B9F">
      <w:pPr>
        <w:widowControl/>
        <w:shd w:val="clear" w:color="auto" w:fill="FFFFFF"/>
        <w:spacing w:line="450" w:lineRule="atLeast"/>
        <w:jc w:val="center"/>
        <w:rPr>
          <w:rFonts w:ascii="微软雅黑" w:eastAsia="微软雅黑" w:hAnsi="微软雅黑" w:cs="宋体" w:hint="eastAsia"/>
          <w:color w:val="333333"/>
          <w:kern w:val="0"/>
          <w:sz w:val="24"/>
          <w:szCs w:val="24"/>
        </w:rPr>
      </w:pPr>
      <w:r w:rsidRPr="005B2B9F">
        <w:rPr>
          <w:rFonts w:ascii="宋体" w:eastAsia="宋体" w:hAnsi="宋体" w:cs="宋体" w:hint="eastAsia"/>
          <w:b/>
          <w:bCs/>
          <w:color w:val="333333"/>
          <w:kern w:val="0"/>
          <w:sz w:val="24"/>
          <w:szCs w:val="24"/>
        </w:rPr>
        <w:t>第二章</w:t>
      </w:r>
      <w:r w:rsidRPr="005B2B9F">
        <w:rPr>
          <w:rFonts w:ascii="微软雅黑" w:eastAsia="微软雅黑" w:hAnsi="微软雅黑" w:cs="宋体" w:hint="eastAsia"/>
          <w:b/>
          <w:bCs/>
          <w:color w:val="333333"/>
          <w:kern w:val="0"/>
          <w:sz w:val="24"/>
          <w:szCs w:val="24"/>
        </w:rPr>
        <w:t xml:space="preserve">  </w:t>
      </w:r>
      <w:r w:rsidRPr="005B2B9F">
        <w:rPr>
          <w:rFonts w:ascii="宋体" w:eastAsia="宋体" w:hAnsi="宋体" w:cs="宋体" w:hint="eastAsia"/>
          <w:b/>
          <w:bCs/>
          <w:color w:val="333333"/>
          <w:kern w:val="0"/>
          <w:sz w:val="24"/>
          <w:szCs w:val="24"/>
        </w:rPr>
        <w:t>评标委员会</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rPr>
        <w:t> </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lastRenderedPageBreak/>
        <w:t xml:space="preserve">　　</w:t>
      </w:r>
      <w:r w:rsidRPr="005B2B9F">
        <w:rPr>
          <w:rFonts w:ascii="宋体" w:eastAsia="宋体" w:hAnsi="宋体" w:cs="宋体" w:hint="eastAsia"/>
          <w:b/>
          <w:bCs/>
          <w:color w:val="333333"/>
          <w:kern w:val="0"/>
          <w:sz w:val="24"/>
          <w:szCs w:val="24"/>
        </w:rPr>
        <w:t>第七条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评标委员会依法组建，负责评标活动，向招标人推荐中标候选人或者根据招标人的授权直接确定中标人。</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第八条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评标委员会由招标人负责组建。</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评标委员会成员名单一般应于开标前确定。评标委员会成员名单在中标结果确定前应当保密。</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第九条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评标委员会由招标人或其委托的招标代理机构熟悉相关业务的代表，以及有关技术、经济等方面的专家组成，成员人数为五人以上单数，其中技术、经济等方面的专家不得少于成员总数的三分之二。</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评标委员会设负责人的，评标委员会负责人由评标委员会成员推举产生或者由招标人确定。评标委员会负责人与评标委员会的其他成员有同等的表决权。</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第十条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评标委员会的专家成员应当从</w:t>
      </w:r>
      <w:r w:rsidRPr="005B2B9F">
        <w:rPr>
          <w:rFonts w:ascii="宋体" w:eastAsia="宋体" w:hAnsi="宋体" w:cs="宋体" w:hint="eastAsia"/>
          <w:color w:val="333333"/>
          <w:kern w:val="0"/>
          <w:sz w:val="24"/>
          <w:szCs w:val="24"/>
          <w:u w:val="single"/>
        </w:rPr>
        <w:t>依法组建的专家库内</w:t>
      </w:r>
      <w:r w:rsidRPr="005B2B9F">
        <w:rPr>
          <w:rFonts w:ascii="宋体" w:eastAsia="宋体" w:hAnsi="宋体" w:cs="宋体" w:hint="eastAsia"/>
          <w:color w:val="333333"/>
          <w:kern w:val="0"/>
          <w:sz w:val="24"/>
          <w:szCs w:val="24"/>
        </w:rPr>
        <w:t>的相关专家名单中确定。</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按前款规定确定评标专家，可以采取随机抽取或者直接确定的方式。一般项目，可以采取随机抽取的方式；</w:t>
      </w:r>
      <w:r w:rsidRPr="005B2B9F">
        <w:rPr>
          <w:rFonts w:ascii="宋体" w:eastAsia="宋体" w:hAnsi="宋体" w:cs="宋体" w:hint="eastAsia"/>
          <w:color w:val="333333"/>
          <w:kern w:val="0"/>
          <w:sz w:val="24"/>
          <w:szCs w:val="24"/>
          <w:u w:val="single"/>
        </w:rPr>
        <w:t>技术复杂、专业性强</w:t>
      </w:r>
      <w:r w:rsidRPr="005B2B9F">
        <w:rPr>
          <w:rFonts w:ascii="宋体" w:eastAsia="宋体" w:hAnsi="宋体" w:cs="宋体" w:hint="eastAsia"/>
          <w:color w:val="333333"/>
          <w:kern w:val="0"/>
          <w:sz w:val="24"/>
          <w:szCs w:val="24"/>
        </w:rPr>
        <w:t>或者国家有特殊要求的招标项目，采取随机抽取方式确定的专家</w:t>
      </w:r>
      <w:r w:rsidRPr="005B2B9F">
        <w:rPr>
          <w:rFonts w:ascii="宋体" w:eastAsia="宋体" w:hAnsi="宋体" w:cs="宋体" w:hint="eastAsia"/>
          <w:color w:val="333333"/>
          <w:kern w:val="0"/>
          <w:sz w:val="24"/>
          <w:szCs w:val="24"/>
          <w:u w:val="single"/>
        </w:rPr>
        <w:t>难以保证胜任的</w:t>
      </w:r>
      <w:r w:rsidRPr="005B2B9F">
        <w:rPr>
          <w:rFonts w:ascii="宋体" w:eastAsia="宋体" w:hAnsi="宋体" w:cs="宋体" w:hint="eastAsia"/>
          <w:color w:val="333333"/>
          <w:kern w:val="0"/>
          <w:sz w:val="24"/>
          <w:szCs w:val="24"/>
        </w:rPr>
        <w:t>，可以由招标人直接确定。</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第十一条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评标专家应符合下列条件：</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rPr>
        <w:t xml:space="preserve">　　(</w:t>
      </w:r>
      <w:r w:rsidRPr="005B2B9F">
        <w:rPr>
          <w:rFonts w:ascii="宋体" w:eastAsia="宋体" w:hAnsi="宋体" w:cs="宋体" w:hint="eastAsia"/>
          <w:color w:val="333333"/>
          <w:kern w:val="0"/>
          <w:sz w:val="24"/>
          <w:szCs w:val="24"/>
        </w:rPr>
        <w:t>一</w:t>
      </w:r>
      <w:r w:rsidRPr="005B2B9F">
        <w:rPr>
          <w:rFonts w:ascii="微软雅黑" w:eastAsia="微软雅黑" w:hAnsi="微软雅黑" w:cs="宋体" w:hint="eastAsia"/>
          <w:color w:val="333333"/>
          <w:kern w:val="0"/>
          <w:sz w:val="24"/>
          <w:szCs w:val="24"/>
        </w:rPr>
        <w:t>)</w:t>
      </w:r>
      <w:r w:rsidRPr="005B2B9F">
        <w:rPr>
          <w:rFonts w:ascii="宋体" w:eastAsia="宋体" w:hAnsi="宋体" w:cs="宋体" w:hint="eastAsia"/>
          <w:color w:val="333333"/>
          <w:kern w:val="0"/>
          <w:sz w:val="24"/>
          <w:szCs w:val="24"/>
        </w:rPr>
        <w:t>从事相关专业领域工作满八年并具有高级职称或者同等专业水平；</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rPr>
        <w:t xml:space="preserve">　　(</w:t>
      </w:r>
      <w:r w:rsidRPr="005B2B9F">
        <w:rPr>
          <w:rFonts w:ascii="宋体" w:eastAsia="宋体" w:hAnsi="宋体" w:cs="宋体" w:hint="eastAsia"/>
          <w:color w:val="333333"/>
          <w:kern w:val="0"/>
          <w:sz w:val="24"/>
          <w:szCs w:val="24"/>
        </w:rPr>
        <w:t>二</w:t>
      </w:r>
      <w:r w:rsidRPr="005B2B9F">
        <w:rPr>
          <w:rFonts w:ascii="微软雅黑" w:eastAsia="微软雅黑" w:hAnsi="微软雅黑" w:cs="宋体" w:hint="eastAsia"/>
          <w:color w:val="333333"/>
          <w:kern w:val="0"/>
          <w:sz w:val="24"/>
          <w:szCs w:val="24"/>
        </w:rPr>
        <w:t>)</w:t>
      </w:r>
      <w:r w:rsidRPr="005B2B9F">
        <w:rPr>
          <w:rFonts w:ascii="宋体" w:eastAsia="宋体" w:hAnsi="宋体" w:cs="宋体" w:hint="eastAsia"/>
          <w:color w:val="333333"/>
          <w:kern w:val="0"/>
          <w:sz w:val="24"/>
          <w:szCs w:val="24"/>
        </w:rPr>
        <w:t>熟悉有关招标投标的法律法规，并具有与招标项目相关的实践经验；</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rPr>
        <w:t xml:space="preserve">　　(</w:t>
      </w:r>
      <w:r w:rsidRPr="005B2B9F">
        <w:rPr>
          <w:rFonts w:ascii="宋体" w:eastAsia="宋体" w:hAnsi="宋体" w:cs="宋体" w:hint="eastAsia"/>
          <w:color w:val="333333"/>
          <w:kern w:val="0"/>
          <w:sz w:val="24"/>
          <w:szCs w:val="24"/>
        </w:rPr>
        <w:t>三</w:t>
      </w:r>
      <w:r w:rsidRPr="005B2B9F">
        <w:rPr>
          <w:rFonts w:ascii="微软雅黑" w:eastAsia="微软雅黑" w:hAnsi="微软雅黑" w:cs="宋体" w:hint="eastAsia"/>
          <w:color w:val="333333"/>
          <w:kern w:val="0"/>
          <w:sz w:val="24"/>
          <w:szCs w:val="24"/>
        </w:rPr>
        <w:t>)</w:t>
      </w:r>
      <w:r w:rsidRPr="005B2B9F">
        <w:rPr>
          <w:rFonts w:ascii="宋体" w:eastAsia="宋体" w:hAnsi="宋体" w:cs="宋体" w:hint="eastAsia"/>
          <w:color w:val="333333"/>
          <w:kern w:val="0"/>
          <w:sz w:val="24"/>
          <w:szCs w:val="24"/>
        </w:rPr>
        <w:t>能够认真、公正、诚实、廉洁地履行职责。</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第十二条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有下列情形之一的，不得担任评标委员会成员：</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rPr>
        <w:t xml:space="preserve">　　(</w:t>
      </w:r>
      <w:r w:rsidRPr="005B2B9F">
        <w:rPr>
          <w:rFonts w:ascii="宋体" w:eastAsia="宋体" w:hAnsi="宋体" w:cs="宋体" w:hint="eastAsia"/>
          <w:color w:val="333333"/>
          <w:kern w:val="0"/>
          <w:sz w:val="24"/>
          <w:szCs w:val="24"/>
        </w:rPr>
        <w:t>一</w:t>
      </w:r>
      <w:r w:rsidRPr="005B2B9F">
        <w:rPr>
          <w:rFonts w:ascii="微软雅黑" w:eastAsia="微软雅黑" w:hAnsi="微软雅黑" w:cs="宋体" w:hint="eastAsia"/>
          <w:color w:val="333333"/>
          <w:kern w:val="0"/>
          <w:sz w:val="24"/>
          <w:szCs w:val="24"/>
        </w:rPr>
        <w:t>)</w:t>
      </w:r>
      <w:r w:rsidRPr="005B2B9F">
        <w:rPr>
          <w:rFonts w:ascii="宋体" w:eastAsia="宋体" w:hAnsi="宋体" w:cs="宋体" w:hint="eastAsia"/>
          <w:color w:val="333333"/>
          <w:kern w:val="0"/>
          <w:sz w:val="24"/>
          <w:szCs w:val="24"/>
        </w:rPr>
        <w:t>投标人或者投标人主要负责人的近亲属；</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rPr>
        <w:t xml:space="preserve">　　(</w:t>
      </w:r>
      <w:r w:rsidRPr="005B2B9F">
        <w:rPr>
          <w:rFonts w:ascii="宋体" w:eastAsia="宋体" w:hAnsi="宋体" w:cs="宋体" w:hint="eastAsia"/>
          <w:color w:val="333333"/>
          <w:kern w:val="0"/>
          <w:sz w:val="24"/>
          <w:szCs w:val="24"/>
        </w:rPr>
        <w:t>二</w:t>
      </w:r>
      <w:r w:rsidRPr="005B2B9F">
        <w:rPr>
          <w:rFonts w:ascii="微软雅黑" w:eastAsia="微软雅黑" w:hAnsi="微软雅黑" w:cs="宋体" w:hint="eastAsia"/>
          <w:color w:val="333333"/>
          <w:kern w:val="0"/>
          <w:sz w:val="24"/>
          <w:szCs w:val="24"/>
        </w:rPr>
        <w:t>)</w:t>
      </w:r>
      <w:r w:rsidRPr="005B2B9F">
        <w:rPr>
          <w:rFonts w:ascii="宋体" w:eastAsia="宋体" w:hAnsi="宋体" w:cs="宋体" w:hint="eastAsia"/>
          <w:color w:val="333333"/>
          <w:kern w:val="0"/>
          <w:sz w:val="24"/>
          <w:szCs w:val="24"/>
        </w:rPr>
        <w:t>项目主管部门或者行政监督部门的人员；</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rPr>
        <w:t xml:space="preserve">　　(</w:t>
      </w:r>
      <w:r w:rsidRPr="005B2B9F">
        <w:rPr>
          <w:rFonts w:ascii="宋体" w:eastAsia="宋体" w:hAnsi="宋体" w:cs="宋体" w:hint="eastAsia"/>
          <w:color w:val="333333"/>
          <w:kern w:val="0"/>
          <w:sz w:val="24"/>
          <w:szCs w:val="24"/>
        </w:rPr>
        <w:t>三</w:t>
      </w:r>
      <w:r w:rsidRPr="005B2B9F">
        <w:rPr>
          <w:rFonts w:ascii="微软雅黑" w:eastAsia="微软雅黑" w:hAnsi="微软雅黑" w:cs="宋体" w:hint="eastAsia"/>
          <w:color w:val="333333"/>
          <w:kern w:val="0"/>
          <w:sz w:val="24"/>
          <w:szCs w:val="24"/>
        </w:rPr>
        <w:t>)</w:t>
      </w:r>
      <w:r w:rsidRPr="005B2B9F">
        <w:rPr>
          <w:rFonts w:ascii="宋体" w:eastAsia="宋体" w:hAnsi="宋体" w:cs="宋体" w:hint="eastAsia"/>
          <w:color w:val="333333"/>
          <w:kern w:val="0"/>
          <w:sz w:val="24"/>
          <w:szCs w:val="24"/>
        </w:rPr>
        <w:t>与投标人有经济利益关系，可能影响对投标公正评审的；</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rPr>
        <w:t xml:space="preserve">　　(</w:t>
      </w:r>
      <w:r w:rsidRPr="005B2B9F">
        <w:rPr>
          <w:rFonts w:ascii="宋体" w:eastAsia="宋体" w:hAnsi="宋体" w:cs="宋体" w:hint="eastAsia"/>
          <w:color w:val="333333"/>
          <w:kern w:val="0"/>
          <w:sz w:val="24"/>
          <w:szCs w:val="24"/>
        </w:rPr>
        <w:t>四</w:t>
      </w:r>
      <w:r w:rsidRPr="005B2B9F">
        <w:rPr>
          <w:rFonts w:ascii="微软雅黑" w:eastAsia="微软雅黑" w:hAnsi="微软雅黑" w:cs="宋体" w:hint="eastAsia"/>
          <w:color w:val="333333"/>
          <w:kern w:val="0"/>
          <w:sz w:val="24"/>
          <w:szCs w:val="24"/>
        </w:rPr>
        <w:t>)</w:t>
      </w:r>
      <w:r w:rsidRPr="005B2B9F">
        <w:rPr>
          <w:rFonts w:ascii="宋体" w:eastAsia="宋体" w:hAnsi="宋体" w:cs="宋体" w:hint="eastAsia"/>
          <w:color w:val="333333"/>
          <w:kern w:val="0"/>
          <w:sz w:val="24"/>
          <w:szCs w:val="24"/>
        </w:rPr>
        <w:t>曾因在招标、评标以及其他与招标投标有关活动中从事违法行为而受过行政处罚或刑事处罚的。</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评标委员会成员有前款规定情形之一的，应当主动提出回避。</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第十三条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评标委员会成员应当客观、公正地履行职责，遵守职业道德，对所提出的评审意见承担个人责任。</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评标委员会成员不得与任何投标人或者与招标结果有利害关系的人进行私下接触，不得收受投标人、中介人、其他利害关系人的财物或者其他好处，</w:t>
      </w:r>
      <w:r w:rsidRPr="005B2B9F">
        <w:rPr>
          <w:rFonts w:ascii="宋体" w:eastAsia="宋体" w:hAnsi="宋体" w:cs="宋体" w:hint="eastAsia"/>
          <w:color w:val="333333"/>
          <w:kern w:val="0"/>
          <w:sz w:val="24"/>
          <w:szCs w:val="24"/>
          <w:u w:val="single"/>
        </w:rPr>
        <w:t>不得向招标人征询其确定中标人的意向，不得接受任何单位或者个人明示或者暗示提出的倾向或者排斥特定投标人的要求，不得有其他不客观、不公正履行职务的行为。</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第十四条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评标委员会成员和与评标活动有关的工作人员不得透露对投标文件的评审和比较、中标候选人的推荐情况以及与评标有关的其他情况。</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前款所称与评标活动有关的工作人员，是指评标委员会成员以外的因参与评标监督工作或者事务性工作而知悉有关评标情况的所有人员。</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rPr>
        <w:t> </w:t>
      </w:r>
    </w:p>
    <w:p w:rsidR="005B2B9F" w:rsidRPr="005B2B9F" w:rsidRDefault="005B2B9F" w:rsidP="005B2B9F">
      <w:pPr>
        <w:widowControl/>
        <w:shd w:val="clear" w:color="auto" w:fill="FFFFFF"/>
        <w:spacing w:line="450" w:lineRule="atLeast"/>
        <w:jc w:val="center"/>
        <w:rPr>
          <w:rFonts w:ascii="微软雅黑" w:eastAsia="微软雅黑" w:hAnsi="微软雅黑" w:cs="宋体" w:hint="eastAsia"/>
          <w:color w:val="333333"/>
          <w:kern w:val="0"/>
          <w:sz w:val="24"/>
          <w:szCs w:val="24"/>
        </w:rPr>
      </w:pPr>
      <w:r w:rsidRPr="005B2B9F">
        <w:rPr>
          <w:rFonts w:ascii="宋体" w:eastAsia="宋体" w:hAnsi="宋体" w:cs="宋体" w:hint="eastAsia"/>
          <w:b/>
          <w:bCs/>
          <w:color w:val="333333"/>
          <w:kern w:val="0"/>
          <w:sz w:val="24"/>
          <w:szCs w:val="24"/>
        </w:rPr>
        <w:t>第三章</w:t>
      </w:r>
      <w:r w:rsidRPr="005B2B9F">
        <w:rPr>
          <w:rFonts w:ascii="微软雅黑" w:eastAsia="微软雅黑" w:hAnsi="微软雅黑" w:cs="宋体" w:hint="eastAsia"/>
          <w:b/>
          <w:bCs/>
          <w:color w:val="333333"/>
          <w:kern w:val="0"/>
          <w:sz w:val="24"/>
          <w:szCs w:val="24"/>
        </w:rPr>
        <w:t xml:space="preserve">  </w:t>
      </w:r>
      <w:r w:rsidRPr="005B2B9F">
        <w:rPr>
          <w:rFonts w:ascii="宋体" w:eastAsia="宋体" w:hAnsi="宋体" w:cs="宋体" w:hint="eastAsia"/>
          <w:b/>
          <w:bCs/>
          <w:color w:val="333333"/>
          <w:kern w:val="0"/>
          <w:sz w:val="24"/>
          <w:szCs w:val="24"/>
        </w:rPr>
        <w:t>评标的准备与初步评审</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rPr>
        <w:t> </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第十五条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评标委员会成员应当编制供评标使用的相应表格，认真研究招标文件，至少应了解和熟悉以下内容：</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rPr>
        <w:t xml:space="preserve">　　(</w:t>
      </w:r>
      <w:r w:rsidRPr="005B2B9F">
        <w:rPr>
          <w:rFonts w:ascii="宋体" w:eastAsia="宋体" w:hAnsi="宋体" w:cs="宋体" w:hint="eastAsia"/>
          <w:color w:val="333333"/>
          <w:kern w:val="0"/>
          <w:sz w:val="24"/>
          <w:szCs w:val="24"/>
        </w:rPr>
        <w:t>一</w:t>
      </w:r>
      <w:r w:rsidRPr="005B2B9F">
        <w:rPr>
          <w:rFonts w:ascii="微软雅黑" w:eastAsia="微软雅黑" w:hAnsi="微软雅黑" w:cs="宋体" w:hint="eastAsia"/>
          <w:color w:val="333333"/>
          <w:kern w:val="0"/>
          <w:sz w:val="24"/>
          <w:szCs w:val="24"/>
        </w:rPr>
        <w:t>)</w:t>
      </w:r>
      <w:r w:rsidRPr="005B2B9F">
        <w:rPr>
          <w:rFonts w:ascii="宋体" w:eastAsia="宋体" w:hAnsi="宋体" w:cs="宋体" w:hint="eastAsia"/>
          <w:color w:val="333333"/>
          <w:kern w:val="0"/>
          <w:sz w:val="24"/>
          <w:szCs w:val="24"/>
        </w:rPr>
        <w:t>招标的目标；</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rPr>
        <w:t xml:space="preserve">　　(</w:t>
      </w:r>
      <w:r w:rsidRPr="005B2B9F">
        <w:rPr>
          <w:rFonts w:ascii="宋体" w:eastAsia="宋体" w:hAnsi="宋体" w:cs="宋体" w:hint="eastAsia"/>
          <w:color w:val="333333"/>
          <w:kern w:val="0"/>
          <w:sz w:val="24"/>
          <w:szCs w:val="24"/>
        </w:rPr>
        <w:t>二</w:t>
      </w:r>
      <w:r w:rsidRPr="005B2B9F">
        <w:rPr>
          <w:rFonts w:ascii="微软雅黑" w:eastAsia="微软雅黑" w:hAnsi="微软雅黑" w:cs="宋体" w:hint="eastAsia"/>
          <w:color w:val="333333"/>
          <w:kern w:val="0"/>
          <w:sz w:val="24"/>
          <w:szCs w:val="24"/>
        </w:rPr>
        <w:t>)</w:t>
      </w:r>
      <w:r w:rsidRPr="005B2B9F">
        <w:rPr>
          <w:rFonts w:ascii="宋体" w:eastAsia="宋体" w:hAnsi="宋体" w:cs="宋体" w:hint="eastAsia"/>
          <w:color w:val="333333"/>
          <w:kern w:val="0"/>
          <w:sz w:val="24"/>
          <w:szCs w:val="24"/>
        </w:rPr>
        <w:t>招标项目的范围和性质；</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rPr>
        <w:t xml:space="preserve">　　(</w:t>
      </w:r>
      <w:r w:rsidRPr="005B2B9F">
        <w:rPr>
          <w:rFonts w:ascii="宋体" w:eastAsia="宋体" w:hAnsi="宋体" w:cs="宋体" w:hint="eastAsia"/>
          <w:color w:val="333333"/>
          <w:kern w:val="0"/>
          <w:sz w:val="24"/>
          <w:szCs w:val="24"/>
        </w:rPr>
        <w:t>三</w:t>
      </w:r>
      <w:r w:rsidRPr="005B2B9F">
        <w:rPr>
          <w:rFonts w:ascii="微软雅黑" w:eastAsia="微软雅黑" w:hAnsi="微软雅黑" w:cs="宋体" w:hint="eastAsia"/>
          <w:color w:val="333333"/>
          <w:kern w:val="0"/>
          <w:sz w:val="24"/>
          <w:szCs w:val="24"/>
        </w:rPr>
        <w:t>)</w:t>
      </w:r>
      <w:r w:rsidRPr="005B2B9F">
        <w:rPr>
          <w:rFonts w:ascii="宋体" w:eastAsia="宋体" w:hAnsi="宋体" w:cs="宋体" w:hint="eastAsia"/>
          <w:color w:val="333333"/>
          <w:kern w:val="0"/>
          <w:sz w:val="24"/>
          <w:szCs w:val="24"/>
        </w:rPr>
        <w:t>招标文件中规定的主要技术要求、标准和商务条款；</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rPr>
        <w:t xml:space="preserve">　　(</w:t>
      </w:r>
      <w:r w:rsidRPr="005B2B9F">
        <w:rPr>
          <w:rFonts w:ascii="宋体" w:eastAsia="宋体" w:hAnsi="宋体" w:cs="宋体" w:hint="eastAsia"/>
          <w:color w:val="333333"/>
          <w:kern w:val="0"/>
          <w:sz w:val="24"/>
          <w:szCs w:val="24"/>
        </w:rPr>
        <w:t>四</w:t>
      </w:r>
      <w:r w:rsidRPr="005B2B9F">
        <w:rPr>
          <w:rFonts w:ascii="微软雅黑" w:eastAsia="微软雅黑" w:hAnsi="微软雅黑" w:cs="宋体" w:hint="eastAsia"/>
          <w:color w:val="333333"/>
          <w:kern w:val="0"/>
          <w:sz w:val="24"/>
          <w:szCs w:val="24"/>
        </w:rPr>
        <w:t>)</w:t>
      </w:r>
      <w:r w:rsidRPr="005B2B9F">
        <w:rPr>
          <w:rFonts w:ascii="宋体" w:eastAsia="宋体" w:hAnsi="宋体" w:cs="宋体" w:hint="eastAsia"/>
          <w:color w:val="333333"/>
          <w:kern w:val="0"/>
          <w:sz w:val="24"/>
          <w:szCs w:val="24"/>
        </w:rPr>
        <w:t>招标文件规定的评标标准、评标方法和在评标过程中考虑的相关因素。</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第十六条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招标人或者其委托的招标代理机构应当向评标委员会提供评标所需的重要信息和数据，</w:t>
      </w:r>
      <w:r w:rsidRPr="005B2B9F">
        <w:rPr>
          <w:rFonts w:ascii="宋体" w:eastAsia="宋体" w:hAnsi="宋体" w:cs="宋体" w:hint="eastAsia"/>
          <w:color w:val="333333"/>
          <w:kern w:val="0"/>
          <w:sz w:val="24"/>
          <w:szCs w:val="24"/>
          <w:u w:val="single"/>
        </w:rPr>
        <w:t>但不得带有明示或者暗示倾向或者排斥特定投标人的信息。</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招标人设有标底的，标底在</w:t>
      </w:r>
      <w:r w:rsidRPr="005B2B9F">
        <w:rPr>
          <w:rFonts w:ascii="宋体" w:eastAsia="宋体" w:hAnsi="宋体" w:cs="宋体" w:hint="eastAsia"/>
          <w:color w:val="333333"/>
          <w:kern w:val="0"/>
          <w:sz w:val="24"/>
          <w:szCs w:val="24"/>
          <w:u w:val="single"/>
        </w:rPr>
        <w:t>开标前</w:t>
      </w:r>
      <w:r w:rsidRPr="005B2B9F">
        <w:rPr>
          <w:rFonts w:ascii="宋体" w:eastAsia="宋体" w:hAnsi="宋体" w:cs="宋体" w:hint="eastAsia"/>
          <w:color w:val="333333"/>
          <w:kern w:val="0"/>
          <w:sz w:val="24"/>
          <w:szCs w:val="24"/>
        </w:rPr>
        <w:t>应当保密，并在评标时作为参考。</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第十七条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评标委员会应当根据招标文件规定的评标标准和方法，对投标文件进行系统地评审和比较。招标文件中没有规定的标准和方法不得作为评标的依据。</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招标文件中规定的评标标准和评标方法应当合理，不得含有倾向或者排斥潜在投标人的内容，不得妨碍或者限制投标人之间的竞争。</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第十八条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评标委员会应当按照投标报价的高低或者招标文件规定的其他方法对投标文件排序。以多种货币报价的，应当按照中国银行在开标日公布的汇率中间价换算成人民币。</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招标文件应当对汇率标准和汇率风险作出规定。未作规定的，汇率风险由投标人承担。</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第十九条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投标文件中的大写金额和小写金额不一致的，以大写金额为准；总价金额与单价金额不一致的，以单价金额为准，但单价金额小数点有明显错误的除外；对不同文字文本投标文件的解释发生异议的，以中文文本为准。</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第二十条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在评标过程中，评标委员会发现投标人以他人的名义投标、串通投标、以行贿手段谋取中标或者以其他弄虚作假方式投标的，</w:t>
      </w:r>
      <w:r w:rsidRPr="005B2B9F">
        <w:rPr>
          <w:rFonts w:ascii="宋体" w:eastAsia="宋体" w:hAnsi="宋体" w:cs="宋体" w:hint="eastAsia"/>
          <w:color w:val="333333"/>
          <w:kern w:val="0"/>
          <w:sz w:val="24"/>
          <w:szCs w:val="24"/>
          <w:u w:val="single"/>
        </w:rPr>
        <w:t>应当否决该投标人的投标</w:t>
      </w:r>
      <w:r w:rsidRPr="005B2B9F">
        <w:rPr>
          <w:rFonts w:ascii="宋体" w:eastAsia="宋体" w:hAnsi="宋体" w:cs="宋体" w:hint="eastAsia"/>
          <w:color w:val="333333"/>
          <w:kern w:val="0"/>
          <w:sz w:val="24"/>
          <w:szCs w:val="24"/>
        </w:rPr>
        <w:t>。</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第二十一条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在评标过程中，评标委员会发现投标人的报价明显低于其他投标报价或者在设有标底时明显低于标底，使得其投标报价可能低于其个别成本的，应当要求该投标人作出书面说明并提供相关证明材料。投标人不能合理说明或者不能提供相关证明材料的，由评标委员会认定该投标人以低于成本报价竞标，</w:t>
      </w:r>
      <w:r w:rsidRPr="005B2B9F">
        <w:rPr>
          <w:rFonts w:ascii="宋体" w:eastAsia="宋体" w:hAnsi="宋体" w:cs="宋体" w:hint="eastAsia"/>
          <w:color w:val="333333"/>
          <w:kern w:val="0"/>
          <w:sz w:val="24"/>
          <w:szCs w:val="24"/>
          <w:u w:val="single"/>
        </w:rPr>
        <w:t>应当否决其投标</w:t>
      </w:r>
      <w:r w:rsidRPr="005B2B9F">
        <w:rPr>
          <w:rFonts w:ascii="宋体" w:eastAsia="宋体" w:hAnsi="宋体" w:cs="宋体" w:hint="eastAsia"/>
          <w:color w:val="333333"/>
          <w:kern w:val="0"/>
          <w:sz w:val="24"/>
          <w:szCs w:val="24"/>
        </w:rPr>
        <w:t>。</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第二十二条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投标人资格条件不符合国家有关规定和招标文件要求的，或者拒不按照要求对投标文件进行澄清、说明或者补正的，评标委员会可以否决其投标。</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第二十三条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评标委员会应当审查每一投标文件是否对招标文件提出的所有实质性要求和条件作出响应。未能在实质上响应的投标，</w:t>
      </w:r>
      <w:r w:rsidRPr="005B2B9F">
        <w:rPr>
          <w:rFonts w:ascii="宋体" w:eastAsia="宋体" w:hAnsi="宋体" w:cs="宋体" w:hint="eastAsia"/>
          <w:color w:val="333333"/>
          <w:kern w:val="0"/>
          <w:sz w:val="24"/>
          <w:szCs w:val="24"/>
          <w:u w:val="single"/>
        </w:rPr>
        <w:t>应当予以否决</w:t>
      </w:r>
      <w:r w:rsidRPr="005B2B9F">
        <w:rPr>
          <w:rFonts w:ascii="宋体" w:eastAsia="宋体" w:hAnsi="宋体" w:cs="宋体" w:hint="eastAsia"/>
          <w:color w:val="333333"/>
          <w:kern w:val="0"/>
          <w:sz w:val="24"/>
          <w:szCs w:val="24"/>
        </w:rPr>
        <w:t>。</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第二十四条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评标委员会应当根据招标文件，审查并逐项列出投标文件的全部投标偏差。</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投标偏差分为重大偏差和细微偏差。</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第二十五条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下列情况属于重大偏差：</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rPr>
        <w:t xml:space="preserve">　　(</w:t>
      </w:r>
      <w:r w:rsidRPr="005B2B9F">
        <w:rPr>
          <w:rFonts w:ascii="宋体" w:eastAsia="宋体" w:hAnsi="宋体" w:cs="宋体" w:hint="eastAsia"/>
          <w:color w:val="333333"/>
          <w:kern w:val="0"/>
          <w:sz w:val="24"/>
          <w:szCs w:val="24"/>
        </w:rPr>
        <w:t>一</w:t>
      </w:r>
      <w:r w:rsidRPr="005B2B9F">
        <w:rPr>
          <w:rFonts w:ascii="微软雅黑" w:eastAsia="微软雅黑" w:hAnsi="微软雅黑" w:cs="宋体" w:hint="eastAsia"/>
          <w:color w:val="333333"/>
          <w:kern w:val="0"/>
          <w:sz w:val="24"/>
          <w:szCs w:val="24"/>
        </w:rPr>
        <w:t>)</w:t>
      </w:r>
      <w:r w:rsidRPr="005B2B9F">
        <w:rPr>
          <w:rFonts w:ascii="宋体" w:eastAsia="宋体" w:hAnsi="宋体" w:cs="宋体" w:hint="eastAsia"/>
          <w:color w:val="333333"/>
          <w:kern w:val="0"/>
          <w:sz w:val="24"/>
          <w:szCs w:val="24"/>
        </w:rPr>
        <w:t>没有按照招标文件要求提供投标担保或者所提供的投标担保有瑕疵；</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rPr>
        <w:t xml:space="preserve">　　(</w:t>
      </w:r>
      <w:r w:rsidRPr="005B2B9F">
        <w:rPr>
          <w:rFonts w:ascii="宋体" w:eastAsia="宋体" w:hAnsi="宋体" w:cs="宋体" w:hint="eastAsia"/>
          <w:color w:val="333333"/>
          <w:kern w:val="0"/>
          <w:sz w:val="24"/>
          <w:szCs w:val="24"/>
        </w:rPr>
        <w:t>二</w:t>
      </w:r>
      <w:r w:rsidRPr="005B2B9F">
        <w:rPr>
          <w:rFonts w:ascii="微软雅黑" w:eastAsia="微软雅黑" w:hAnsi="微软雅黑" w:cs="宋体" w:hint="eastAsia"/>
          <w:color w:val="333333"/>
          <w:kern w:val="0"/>
          <w:sz w:val="24"/>
          <w:szCs w:val="24"/>
        </w:rPr>
        <w:t>)</w:t>
      </w:r>
      <w:r w:rsidRPr="005B2B9F">
        <w:rPr>
          <w:rFonts w:ascii="宋体" w:eastAsia="宋体" w:hAnsi="宋体" w:cs="宋体" w:hint="eastAsia"/>
          <w:color w:val="333333"/>
          <w:kern w:val="0"/>
          <w:sz w:val="24"/>
          <w:szCs w:val="24"/>
        </w:rPr>
        <w:t>投标文件没有投标人授权代表签字和加盖公章；</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rPr>
        <w:t xml:space="preserve">　　(</w:t>
      </w:r>
      <w:r w:rsidRPr="005B2B9F">
        <w:rPr>
          <w:rFonts w:ascii="宋体" w:eastAsia="宋体" w:hAnsi="宋体" w:cs="宋体" w:hint="eastAsia"/>
          <w:color w:val="333333"/>
          <w:kern w:val="0"/>
          <w:sz w:val="24"/>
          <w:szCs w:val="24"/>
        </w:rPr>
        <w:t>三</w:t>
      </w:r>
      <w:r w:rsidRPr="005B2B9F">
        <w:rPr>
          <w:rFonts w:ascii="微软雅黑" w:eastAsia="微软雅黑" w:hAnsi="微软雅黑" w:cs="宋体" w:hint="eastAsia"/>
          <w:color w:val="333333"/>
          <w:kern w:val="0"/>
          <w:sz w:val="24"/>
          <w:szCs w:val="24"/>
        </w:rPr>
        <w:t>)</w:t>
      </w:r>
      <w:r w:rsidRPr="005B2B9F">
        <w:rPr>
          <w:rFonts w:ascii="宋体" w:eastAsia="宋体" w:hAnsi="宋体" w:cs="宋体" w:hint="eastAsia"/>
          <w:color w:val="333333"/>
          <w:kern w:val="0"/>
          <w:sz w:val="24"/>
          <w:szCs w:val="24"/>
        </w:rPr>
        <w:t>投标文件载明的招标项目完成期限超过招标文件规定的期限；</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rPr>
        <w:t xml:space="preserve">　　(</w:t>
      </w:r>
      <w:r w:rsidRPr="005B2B9F">
        <w:rPr>
          <w:rFonts w:ascii="宋体" w:eastAsia="宋体" w:hAnsi="宋体" w:cs="宋体" w:hint="eastAsia"/>
          <w:color w:val="333333"/>
          <w:kern w:val="0"/>
          <w:sz w:val="24"/>
          <w:szCs w:val="24"/>
        </w:rPr>
        <w:t>四</w:t>
      </w:r>
      <w:r w:rsidRPr="005B2B9F">
        <w:rPr>
          <w:rFonts w:ascii="微软雅黑" w:eastAsia="微软雅黑" w:hAnsi="微软雅黑" w:cs="宋体" w:hint="eastAsia"/>
          <w:color w:val="333333"/>
          <w:kern w:val="0"/>
          <w:sz w:val="24"/>
          <w:szCs w:val="24"/>
        </w:rPr>
        <w:t>)</w:t>
      </w:r>
      <w:r w:rsidRPr="005B2B9F">
        <w:rPr>
          <w:rFonts w:ascii="宋体" w:eastAsia="宋体" w:hAnsi="宋体" w:cs="宋体" w:hint="eastAsia"/>
          <w:color w:val="333333"/>
          <w:kern w:val="0"/>
          <w:sz w:val="24"/>
          <w:szCs w:val="24"/>
        </w:rPr>
        <w:t>明显不符合技术规格、技术标准的要求；</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rPr>
        <w:t xml:space="preserve">　　(</w:t>
      </w:r>
      <w:r w:rsidRPr="005B2B9F">
        <w:rPr>
          <w:rFonts w:ascii="宋体" w:eastAsia="宋体" w:hAnsi="宋体" w:cs="宋体" w:hint="eastAsia"/>
          <w:color w:val="333333"/>
          <w:kern w:val="0"/>
          <w:sz w:val="24"/>
          <w:szCs w:val="24"/>
        </w:rPr>
        <w:t>五</w:t>
      </w:r>
      <w:r w:rsidRPr="005B2B9F">
        <w:rPr>
          <w:rFonts w:ascii="微软雅黑" w:eastAsia="微软雅黑" w:hAnsi="微软雅黑" w:cs="宋体" w:hint="eastAsia"/>
          <w:color w:val="333333"/>
          <w:kern w:val="0"/>
          <w:sz w:val="24"/>
          <w:szCs w:val="24"/>
        </w:rPr>
        <w:t>)</w:t>
      </w:r>
      <w:r w:rsidRPr="005B2B9F">
        <w:rPr>
          <w:rFonts w:ascii="宋体" w:eastAsia="宋体" w:hAnsi="宋体" w:cs="宋体" w:hint="eastAsia"/>
          <w:color w:val="333333"/>
          <w:kern w:val="0"/>
          <w:sz w:val="24"/>
          <w:szCs w:val="24"/>
        </w:rPr>
        <w:t>投标文件载明的货物包装方式、检验标准和方法等不符合招标文件的要求；</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rPr>
        <w:t xml:space="preserve">　　(</w:t>
      </w:r>
      <w:r w:rsidRPr="005B2B9F">
        <w:rPr>
          <w:rFonts w:ascii="宋体" w:eastAsia="宋体" w:hAnsi="宋体" w:cs="宋体" w:hint="eastAsia"/>
          <w:color w:val="333333"/>
          <w:kern w:val="0"/>
          <w:sz w:val="24"/>
          <w:szCs w:val="24"/>
        </w:rPr>
        <w:t>六</w:t>
      </w:r>
      <w:r w:rsidRPr="005B2B9F">
        <w:rPr>
          <w:rFonts w:ascii="微软雅黑" w:eastAsia="微软雅黑" w:hAnsi="微软雅黑" w:cs="宋体" w:hint="eastAsia"/>
          <w:color w:val="333333"/>
          <w:kern w:val="0"/>
          <w:sz w:val="24"/>
          <w:szCs w:val="24"/>
        </w:rPr>
        <w:t>)</w:t>
      </w:r>
      <w:r w:rsidRPr="005B2B9F">
        <w:rPr>
          <w:rFonts w:ascii="宋体" w:eastAsia="宋体" w:hAnsi="宋体" w:cs="宋体" w:hint="eastAsia"/>
          <w:color w:val="333333"/>
          <w:kern w:val="0"/>
          <w:sz w:val="24"/>
          <w:szCs w:val="24"/>
        </w:rPr>
        <w:t>投标文件附有招标人不能接受的条件；</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rPr>
        <w:t xml:space="preserve">　　(</w:t>
      </w:r>
      <w:r w:rsidRPr="005B2B9F">
        <w:rPr>
          <w:rFonts w:ascii="宋体" w:eastAsia="宋体" w:hAnsi="宋体" w:cs="宋体" w:hint="eastAsia"/>
          <w:color w:val="333333"/>
          <w:kern w:val="0"/>
          <w:sz w:val="24"/>
          <w:szCs w:val="24"/>
        </w:rPr>
        <w:t>七</w:t>
      </w:r>
      <w:r w:rsidRPr="005B2B9F">
        <w:rPr>
          <w:rFonts w:ascii="微软雅黑" w:eastAsia="微软雅黑" w:hAnsi="微软雅黑" w:cs="宋体" w:hint="eastAsia"/>
          <w:color w:val="333333"/>
          <w:kern w:val="0"/>
          <w:sz w:val="24"/>
          <w:szCs w:val="24"/>
        </w:rPr>
        <w:t>)</w:t>
      </w:r>
      <w:r w:rsidRPr="005B2B9F">
        <w:rPr>
          <w:rFonts w:ascii="宋体" w:eastAsia="宋体" w:hAnsi="宋体" w:cs="宋体" w:hint="eastAsia"/>
          <w:color w:val="333333"/>
          <w:kern w:val="0"/>
          <w:sz w:val="24"/>
          <w:szCs w:val="24"/>
        </w:rPr>
        <w:t>不符合招标文件中规定的其他实质性要求。</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投标文件有上述情形之一的，为未能对招标文件作出实质性响应，并按本规定第二十三条规定作</w:t>
      </w:r>
      <w:r w:rsidRPr="005B2B9F">
        <w:rPr>
          <w:rFonts w:ascii="宋体" w:eastAsia="宋体" w:hAnsi="宋体" w:cs="宋体" w:hint="eastAsia"/>
          <w:color w:val="333333"/>
          <w:kern w:val="0"/>
          <w:sz w:val="24"/>
          <w:szCs w:val="24"/>
          <w:u w:val="single"/>
        </w:rPr>
        <w:t>否决投标</w:t>
      </w:r>
      <w:r w:rsidRPr="005B2B9F">
        <w:rPr>
          <w:rFonts w:ascii="宋体" w:eastAsia="宋体" w:hAnsi="宋体" w:cs="宋体" w:hint="eastAsia"/>
          <w:color w:val="333333"/>
          <w:kern w:val="0"/>
          <w:sz w:val="24"/>
          <w:szCs w:val="24"/>
        </w:rPr>
        <w:t>处理。招标文件对重大偏差另有规定的，从其规定。</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第二十六条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评标委员会应当书面要求存在细微偏差的投标人在评标结束前予以补正。拒不补正的，在详细评审时可以对细微偏差作不利于该投标人的量化，量化标准应当在招标文件中规定。</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第二十七条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评标委员会根据本规定第二十条、第二十一条、第二十二条、第二十三条、第二十五条的规定否决不合格投标后，因有效投标不足三个使得投标明显缺乏竞争的，评标委员会可以否决全部投标。</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投标人少于三个或者所有投标被否决的，招标人</w:t>
      </w:r>
      <w:r w:rsidRPr="005B2B9F">
        <w:rPr>
          <w:rFonts w:ascii="宋体" w:eastAsia="宋体" w:hAnsi="宋体" w:cs="宋体" w:hint="eastAsia"/>
          <w:color w:val="333333"/>
          <w:kern w:val="0"/>
          <w:sz w:val="24"/>
          <w:szCs w:val="24"/>
          <w:u w:val="single"/>
        </w:rPr>
        <w:t>在分析招标失败的原因并采取相应措施后</w:t>
      </w:r>
      <w:r w:rsidRPr="005B2B9F">
        <w:rPr>
          <w:rFonts w:ascii="宋体" w:eastAsia="宋体" w:hAnsi="宋体" w:cs="宋体" w:hint="eastAsia"/>
          <w:color w:val="333333"/>
          <w:kern w:val="0"/>
          <w:sz w:val="24"/>
          <w:szCs w:val="24"/>
        </w:rPr>
        <w:t>，应当依法重新招标。</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rPr>
        <w:t> </w:t>
      </w:r>
    </w:p>
    <w:p w:rsidR="005B2B9F" w:rsidRPr="005B2B9F" w:rsidRDefault="005B2B9F" w:rsidP="005B2B9F">
      <w:pPr>
        <w:widowControl/>
        <w:shd w:val="clear" w:color="auto" w:fill="FFFFFF"/>
        <w:spacing w:line="450" w:lineRule="atLeast"/>
        <w:jc w:val="center"/>
        <w:rPr>
          <w:rFonts w:ascii="微软雅黑" w:eastAsia="微软雅黑" w:hAnsi="微软雅黑" w:cs="宋体" w:hint="eastAsia"/>
          <w:color w:val="333333"/>
          <w:kern w:val="0"/>
          <w:sz w:val="24"/>
          <w:szCs w:val="24"/>
        </w:rPr>
      </w:pPr>
      <w:r w:rsidRPr="005B2B9F">
        <w:rPr>
          <w:rFonts w:ascii="宋体" w:eastAsia="宋体" w:hAnsi="宋体" w:cs="宋体" w:hint="eastAsia"/>
          <w:b/>
          <w:bCs/>
          <w:color w:val="333333"/>
          <w:kern w:val="0"/>
          <w:sz w:val="24"/>
          <w:szCs w:val="24"/>
        </w:rPr>
        <w:t>第四章</w:t>
      </w:r>
      <w:r w:rsidRPr="005B2B9F">
        <w:rPr>
          <w:rFonts w:ascii="微软雅黑" w:eastAsia="微软雅黑" w:hAnsi="微软雅黑" w:cs="宋体" w:hint="eastAsia"/>
          <w:b/>
          <w:bCs/>
          <w:color w:val="333333"/>
          <w:kern w:val="0"/>
          <w:sz w:val="24"/>
          <w:szCs w:val="24"/>
        </w:rPr>
        <w:t xml:space="preserve">  </w:t>
      </w:r>
      <w:r w:rsidRPr="005B2B9F">
        <w:rPr>
          <w:rFonts w:ascii="宋体" w:eastAsia="宋体" w:hAnsi="宋体" w:cs="宋体" w:hint="eastAsia"/>
          <w:b/>
          <w:bCs/>
          <w:color w:val="333333"/>
          <w:kern w:val="0"/>
          <w:sz w:val="24"/>
          <w:szCs w:val="24"/>
        </w:rPr>
        <w:t>详细评审</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rPr>
        <w:t> </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第二十八条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经初步评审合格的投标文件，评标委员会应当根据招标文件确定的评标标准和方法，对其技术部分和商务部分作进一步评审、比较。</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第二十九条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评标方法包括经评审的最低投标价法、综合评估法或者法律、行政法规允许的其他评标方法。</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第三十条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经评审的最低投标价法一般适用于具有通用技术、性能标准或者招标人对其技术、性能没有特殊要求的招标项目。</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 xml:space="preserve">　第三十一条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根据经评审的最低投标价法，能够满足招标文件的实质性要求，并且经评审的最低投标价的投标，应当推荐为中标候选人。</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第三十二条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采用经评审的最低投标价法的，评标委员会应当根据招标文件中规定的评标价格调整方法，对所有投标人的投标报价以及投标文件的商务部分作必要的价格调整。</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采用经评审的最低投标价法的，中标人的投标应当符合招标文件规定的技术要求和标准，但评标委员会无需对投标文件的技术部分进行价格折算。</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第三十三条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根据经评审的最低投标价法完成详细评审后，评标委员会应当拟定一份</w:t>
      </w:r>
      <w:r w:rsidRPr="005B2B9F">
        <w:rPr>
          <w:rFonts w:ascii="微软雅黑" w:eastAsia="微软雅黑" w:hAnsi="微软雅黑" w:cs="宋体" w:hint="eastAsia"/>
          <w:color w:val="333333"/>
          <w:kern w:val="0"/>
          <w:sz w:val="24"/>
          <w:szCs w:val="24"/>
        </w:rPr>
        <w:t>“</w:t>
      </w:r>
      <w:r w:rsidRPr="005B2B9F">
        <w:rPr>
          <w:rFonts w:ascii="宋体" w:eastAsia="宋体" w:hAnsi="宋体" w:cs="宋体" w:hint="eastAsia"/>
          <w:color w:val="333333"/>
          <w:kern w:val="0"/>
          <w:sz w:val="24"/>
          <w:szCs w:val="24"/>
        </w:rPr>
        <w:t>标价比较表</w:t>
      </w:r>
      <w:r w:rsidRPr="005B2B9F">
        <w:rPr>
          <w:rFonts w:ascii="微软雅黑" w:eastAsia="微软雅黑" w:hAnsi="微软雅黑" w:cs="宋体" w:hint="eastAsia"/>
          <w:color w:val="333333"/>
          <w:kern w:val="0"/>
          <w:sz w:val="24"/>
          <w:szCs w:val="24"/>
        </w:rPr>
        <w:t>”</w:t>
      </w:r>
      <w:r w:rsidRPr="005B2B9F">
        <w:rPr>
          <w:rFonts w:ascii="宋体" w:eastAsia="宋体" w:hAnsi="宋体" w:cs="宋体" w:hint="eastAsia"/>
          <w:color w:val="333333"/>
          <w:kern w:val="0"/>
          <w:sz w:val="24"/>
          <w:szCs w:val="24"/>
        </w:rPr>
        <w:t>，连同书面评标报告提交招标人。</w:t>
      </w:r>
      <w:r w:rsidRPr="005B2B9F">
        <w:rPr>
          <w:rFonts w:ascii="微软雅黑" w:eastAsia="微软雅黑" w:hAnsi="微软雅黑" w:cs="宋体" w:hint="eastAsia"/>
          <w:color w:val="333333"/>
          <w:kern w:val="0"/>
          <w:sz w:val="24"/>
          <w:szCs w:val="24"/>
        </w:rPr>
        <w:t>“</w:t>
      </w:r>
      <w:r w:rsidRPr="005B2B9F">
        <w:rPr>
          <w:rFonts w:ascii="宋体" w:eastAsia="宋体" w:hAnsi="宋体" w:cs="宋体" w:hint="eastAsia"/>
          <w:color w:val="333333"/>
          <w:kern w:val="0"/>
          <w:sz w:val="24"/>
          <w:szCs w:val="24"/>
        </w:rPr>
        <w:t>标价比较表</w:t>
      </w:r>
      <w:r w:rsidRPr="005B2B9F">
        <w:rPr>
          <w:rFonts w:ascii="微软雅黑" w:eastAsia="微软雅黑" w:hAnsi="微软雅黑" w:cs="宋体" w:hint="eastAsia"/>
          <w:color w:val="333333"/>
          <w:kern w:val="0"/>
          <w:sz w:val="24"/>
          <w:szCs w:val="24"/>
        </w:rPr>
        <w:t>”</w:t>
      </w:r>
      <w:r w:rsidRPr="005B2B9F">
        <w:rPr>
          <w:rFonts w:ascii="宋体" w:eastAsia="宋体" w:hAnsi="宋体" w:cs="宋体" w:hint="eastAsia"/>
          <w:color w:val="333333"/>
          <w:kern w:val="0"/>
          <w:sz w:val="24"/>
          <w:szCs w:val="24"/>
        </w:rPr>
        <w:t>应当载明投标人的投标报价、对商务偏差的价格调整和说明以及经评审的最终投标价。</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第三十四条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不宜采用经评审的最低投标价法的招标项目，一般应当采取综合评估法进行评审。</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第三十五条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根据综合评估法，最大限度地满足招标文件中规定的各项综合评价标准的投标，应当推荐为中标候选人。</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衡量投标文件是否最大限度地满足招标文件中规定的各项评价标准，可以采取折算为货币的方法、打分的方法或者其他方法。需量化的因素及其权重应当在招标文件中明确规定。</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第三十六条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评标委员会对各个评审因素进行量化时，应当将量化指标建立在同一基础或者同一标准上，使各投标文件具有可比性。</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对技术部分和商务部分进行量化后，评标委员会应当对这两部分的量化结果进行加权，计算出每一投标的综合评估价或者综合评估分。</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第三十七条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根据综合评估法完成评标后，评标委员会应当拟定一份</w:t>
      </w:r>
      <w:r w:rsidRPr="005B2B9F">
        <w:rPr>
          <w:rFonts w:ascii="微软雅黑" w:eastAsia="微软雅黑" w:hAnsi="微软雅黑" w:cs="宋体" w:hint="eastAsia"/>
          <w:color w:val="333333"/>
          <w:kern w:val="0"/>
          <w:sz w:val="24"/>
          <w:szCs w:val="24"/>
        </w:rPr>
        <w:t>“</w:t>
      </w:r>
      <w:r w:rsidRPr="005B2B9F">
        <w:rPr>
          <w:rFonts w:ascii="宋体" w:eastAsia="宋体" w:hAnsi="宋体" w:cs="宋体" w:hint="eastAsia"/>
          <w:color w:val="333333"/>
          <w:kern w:val="0"/>
          <w:sz w:val="24"/>
          <w:szCs w:val="24"/>
        </w:rPr>
        <w:t>综合评估比较表</w:t>
      </w:r>
      <w:r w:rsidRPr="005B2B9F">
        <w:rPr>
          <w:rFonts w:ascii="微软雅黑" w:eastAsia="微软雅黑" w:hAnsi="微软雅黑" w:cs="宋体" w:hint="eastAsia"/>
          <w:color w:val="333333"/>
          <w:kern w:val="0"/>
          <w:sz w:val="24"/>
          <w:szCs w:val="24"/>
        </w:rPr>
        <w:t>”</w:t>
      </w:r>
      <w:r w:rsidRPr="005B2B9F">
        <w:rPr>
          <w:rFonts w:ascii="宋体" w:eastAsia="宋体" w:hAnsi="宋体" w:cs="宋体" w:hint="eastAsia"/>
          <w:color w:val="333333"/>
          <w:kern w:val="0"/>
          <w:sz w:val="24"/>
          <w:szCs w:val="24"/>
        </w:rPr>
        <w:t>，连同书面评标报告提交招标人。</w:t>
      </w:r>
      <w:r w:rsidRPr="005B2B9F">
        <w:rPr>
          <w:rFonts w:ascii="微软雅黑" w:eastAsia="微软雅黑" w:hAnsi="微软雅黑" w:cs="宋体" w:hint="eastAsia"/>
          <w:color w:val="333333"/>
          <w:kern w:val="0"/>
          <w:sz w:val="24"/>
          <w:szCs w:val="24"/>
        </w:rPr>
        <w:t>“</w:t>
      </w:r>
      <w:r w:rsidRPr="005B2B9F">
        <w:rPr>
          <w:rFonts w:ascii="宋体" w:eastAsia="宋体" w:hAnsi="宋体" w:cs="宋体" w:hint="eastAsia"/>
          <w:color w:val="333333"/>
          <w:kern w:val="0"/>
          <w:sz w:val="24"/>
          <w:szCs w:val="24"/>
        </w:rPr>
        <w:t>综合评估比较表</w:t>
      </w:r>
      <w:r w:rsidRPr="005B2B9F">
        <w:rPr>
          <w:rFonts w:ascii="微软雅黑" w:eastAsia="微软雅黑" w:hAnsi="微软雅黑" w:cs="宋体" w:hint="eastAsia"/>
          <w:color w:val="333333"/>
          <w:kern w:val="0"/>
          <w:sz w:val="24"/>
          <w:szCs w:val="24"/>
        </w:rPr>
        <w:t>”</w:t>
      </w:r>
      <w:r w:rsidRPr="005B2B9F">
        <w:rPr>
          <w:rFonts w:ascii="宋体" w:eastAsia="宋体" w:hAnsi="宋体" w:cs="宋体" w:hint="eastAsia"/>
          <w:color w:val="333333"/>
          <w:kern w:val="0"/>
          <w:sz w:val="24"/>
          <w:szCs w:val="24"/>
        </w:rPr>
        <w:t>应当载明投标人的投标报价、所作的任何修正、对商务偏差的调整、对技术偏差的调整、对各评审因素的评估以及对每一投标的最终评审结果。</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第三十八条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根据招标文件的规定，允许投标人投备选标的，评标委员会可以对中标人所投的备选标进行评审，以决定是否采纳备选标。不符合中标条件的投标人的备选标不予考虑。</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第三十九条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对于划分有多个单项合同的招标项目，招标文件允许投标人为获得整个项目合同而提出优惠的，评标委员会可以对投标人提出的优惠进行审查，以决定是否将招标项目作为一个整体合同授予中标人。将招标项目作为一个整体合同授予的，整体合同中标人的投标应当最有利于招标人。</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第四十条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评标和定标应当在</w:t>
      </w:r>
      <w:r w:rsidRPr="005B2B9F">
        <w:rPr>
          <w:rFonts w:ascii="宋体" w:eastAsia="宋体" w:hAnsi="宋体" w:cs="宋体" w:hint="eastAsia"/>
          <w:color w:val="333333"/>
          <w:kern w:val="0"/>
          <w:sz w:val="24"/>
          <w:szCs w:val="24"/>
          <w:u w:val="single"/>
        </w:rPr>
        <w:t>投标有效期内</w:t>
      </w:r>
      <w:r w:rsidRPr="005B2B9F">
        <w:rPr>
          <w:rFonts w:ascii="宋体" w:eastAsia="宋体" w:hAnsi="宋体" w:cs="宋体" w:hint="eastAsia"/>
          <w:color w:val="333333"/>
          <w:kern w:val="0"/>
          <w:sz w:val="24"/>
          <w:szCs w:val="24"/>
        </w:rPr>
        <w:t>完成。不能在</w:t>
      </w:r>
      <w:r w:rsidRPr="005B2B9F">
        <w:rPr>
          <w:rFonts w:ascii="宋体" w:eastAsia="宋体" w:hAnsi="宋体" w:cs="宋体" w:hint="eastAsia"/>
          <w:color w:val="333333"/>
          <w:kern w:val="0"/>
          <w:sz w:val="24"/>
          <w:szCs w:val="24"/>
          <w:u w:val="single"/>
        </w:rPr>
        <w:t>投标有效期内</w:t>
      </w:r>
      <w:r w:rsidRPr="005B2B9F">
        <w:rPr>
          <w:rFonts w:ascii="宋体" w:eastAsia="宋体" w:hAnsi="宋体" w:cs="宋体" w:hint="eastAsia"/>
          <w:color w:val="333333"/>
          <w:kern w:val="0"/>
          <w:sz w:val="24"/>
          <w:szCs w:val="24"/>
        </w:rPr>
        <w:t>完成评标和定标的，招标人应当通知所有投标人延长投标有效期。拒绝延长投标有效期的投标人有权收回投标保证金。同意延长投标有效期的投标人应当相应延长其投标担保的有效期，但不得修改投标文件的实质性内容。因延长投标有效期造成投标人损失的，招标人应当给予补偿，但因不可抗力需延长投标有效期的除外。</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招标文件应当载明投标有效期。投标有效期从提交投标文件截止日起计算。</w:t>
      </w:r>
    </w:p>
    <w:p w:rsidR="005B2B9F" w:rsidRPr="005B2B9F" w:rsidRDefault="005B2B9F" w:rsidP="005B2B9F">
      <w:pPr>
        <w:widowControl/>
        <w:shd w:val="clear" w:color="auto" w:fill="FFFFFF"/>
        <w:spacing w:line="450" w:lineRule="atLeast"/>
        <w:jc w:val="center"/>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rPr>
        <w:t> </w:t>
      </w:r>
    </w:p>
    <w:p w:rsidR="005B2B9F" w:rsidRPr="005B2B9F" w:rsidRDefault="005B2B9F" w:rsidP="005B2B9F">
      <w:pPr>
        <w:widowControl/>
        <w:shd w:val="clear" w:color="auto" w:fill="FFFFFF"/>
        <w:spacing w:line="450" w:lineRule="atLeast"/>
        <w:jc w:val="center"/>
        <w:rPr>
          <w:rFonts w:ascii="微软雅黑" w:eastAsia="微软雅黑" w:hAnsi="微软雅黑" w:cs="宋体" w:hint="eastAsia"/>
          <w:color w:val="333333"/>
          <w:kern w:val="0"/>
          <w:sz w:val="24"/>
          <w:szCs w:val="24"/>
        </w:rPr>
      </w:pPr>
      <w:r w:rsidRPr="005B2B9F">
        <w:rPr>
          <w:rFonts w:ascii="宋体" w:eastAsia="宋体" w:hAnsi="宋体" w:cs="宋体" w:hint="eastAsia"/>
          <w:b/>
          <w:bCs/>
          <w:color w:val="333333"/>
          <w:kern w:val="0"/>
          <w:sz w:val="24"/>
          <w:szCs w:val="24"/>
        </w:rPr>
        <w:t>第五章</w:t>
      </w:r>
      <w:r w:rsidRPr="005B2B9F">
        <w:rPr>
          <w:rFonts w:ascii="微软雅黑" w:eastAsia="微软雅黑" w:hAnsi="微软雅黑" w:cs="宋体" w:hint="eastAsia"/>
          <w:b/>
          <w:bCs/>
          <w:color w:val="333333"/>
          <w:kern w:val="0"/>
          <w:sz w:val="24"/>
          <w:szCs w:val="24"/>
        </w:rPr>
        <w:t xml:space="preserve">  </w:t>
      </w:r>
      <w:r w:rsidRPr="005B2B9F">
        <w:rPr>
          <w:rFonts w:ascii="宋体" w:eastAsia="宋体" w:hAnsi="宋体" w:cs="宋体" w:hint="eastAsia"/>
          <w:b/>
          <w:bCs/>
          <w:color w:val="333333"/>
          <w:kern w:val="0"/>
          <w:sz w:val="24"/>
          <w:szCs w:val="24"/>
        </w:rPr>
        <w:t>推荐中标候选人与定标</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rPr>
        <w:t> </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第四十一条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评标委员会在评标过程中发现的问题，应当及时作出处理或者向招标人提出处理建议，并作书面记录。</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第四十二条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评标委员会完成评标后，应当向招标人提出书面评标报告，并抄送有关行政监督部门。评标报告应当如实记载以下内容：</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rPr>
        <w:t xml:space="preserve">　　(</w:t>
      </w:r>
      <w:r w:rsidRPr="005B2B9F">
        <w:rPr>
          <w:rFonts w:ascii="宋体" w:eastAsia="宋体" w:hAnsi="宋体" w:cs="宋体" w:hint="eastAsia"/>
          <w:color w:val="333333"/>
          <w:kern w:val="0"/>
          <w:sz w:val="24"/>
          <w:szCs w:val="24"/>
        </w:rPr>
        <w:t>一</w:t>
      </w:r>
      <w:r w:rsidRPr="005B2B9F">
        <w:rPr>
          <w:rFonts w:ascii="微软雅黑" w:eastAsia="微软雅黑" w:hAnsi="微软雅黑" w:cs="宋体" w:hint="eastAsia"/>
          <w:color w:val="333333"/>
          <w:kern w:val="0"/>
          <w:sz w:val="24"/>
          <w:szCs w:val="24"/>
        </w:rPr>
        <w:t>)</w:t>
      </w:r>
      <w:r w:rsidRPr="005B2B9F">
        <w:rPr>
          <w:rFonts w:ascii="宋体" w:eastAsia="宋体" w:hAnsi="宋体" w:cs="宋体" w:hint="eastAsia"/>
          <w:color w:val="333333"/>
          <w:kern w:val="0"/>
          <w:sz w:val="24"/>
          <w:szCs w:val="24"/>
        </w:rPr>
        <w:t>基本情况和数据表；</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rPr>
        <w:t xml:space="preserve">　　(</w:t>
      </w:r>
      <w:r w:rsidRPr="005B2B9F">
        <w:rPr>
          <w:rFonts w:ascii="宋体" w:eastAsia="宋体" w:hAnsi="宋体" w:cs="宋体" w:hint="eastAsia"/>
          <w:color w:val="333333"/>
          <w:kern w:val="0"/>
          <w:sz w:val="24"/>
          <w:szCs w:val="24"/>
        </w:rPr>
        <w:t>二</w:t>
      </w:r>
      <w:r w:rsidRPr="005B2B9F">
        <w:rPr>
          <w:rFonts w:ascii="微软雅黑" w:eastAsia="微软雅黑" w:hAnsi="微软雅黑" w:cs="宋体" w:hint="eastAsia"/>
          <w:color w:val="333333"/>
          <w:kern w:val="0"/>
          <w:sz w:val="24"/>
          <w:szCs w:val="24"/>
        </w:rPr>
        <w:t>)</w:t>
      </w:r>
      <w:r w:rsidRPr="005B2B9F">
        <w:rPr>
          <w:rFonts w:ascii="宋体" w:eastAsia="宋体" w:hAnsi="宋体" w:cs="宋体" w:hint="eastAsia"/>
          <w:color w:val="333333"/>
          <w:kern w:val="0"/>
          <w:sz w:val="24"/>
          <w:szCs w:val="24"/>
        </w:rPr>
        <w:t>评标委员会成员名单；</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rPr>
        <w:t xml:space="preserve">　　(</w:t>
      </w:r>
      <w:r w:rsidRPr="005B2B9F">
        <w:rPr>
          <w:rFonts w:ascii="宋体" w:eastAsia="宋体" w:hAnsi="宋体" w:cs="宋体" w:hint="eastAsia"/>
          <w:color w:val="333333"/>
          <w:kern w:val="0"/>
          <w:sz w:val="24"/>
          <w:szCs w:val="24"/>
        </w:rPr>
        <w:t>三</w:t>
      </w:r>
      <w:r w:rsidRPr="005B2B9F">
        <w:rPr>
          <w:rFonts w:ascii="微软雅黑" w:eastAsia="微软雅黑" w:hAnsi="微软雅黑" w:cs="宋体" w:hint="eastAsia"/>
          <w:color w:val="333333"/>
          <w:kern w:val="0"/>
          <w:sz w:val="24"/>
          <w:szCs w:val="24"/>
        </w:rPr>
        <w:t>)</w:t>
      </w:r>
      <w:r w:rsidRPr="005B2B9F">
        <w:rPr>
          <w:rFonts w:ascii="宋体" w:eastAsia="宋体" w:hAnsi="宋体" w:cs="宋体" w:hint="eastAsia"/>
          <w:color w:val="333333"/>
          <w:kern w:val="0"/>
          <w:sz w:val="24"/>
          <w:szCs w:val="24"/>
        </w:rPr>
        <w:t>开标记录；</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rPr>
        <w:t xml:space="preserve">　　(</w:t>
      </w:r>
      <w:r w:rsidRPr="005B2B9F">
        <w:rPr>
          <w:rFonts w:ascii="宋体" w:eastAsia="宋体" w:hAnsi="宋体" w:cs="宋体" w:hint="eastAsia"/>
          <w:color w:val="333333"/>
          <w:kern w:val="0"/>
          <w:sz w:val="24"/>
          <w:szCs w:val="24"/>
        </w:rPr>
        <w:t>四</w:t>
      </w:r>
      <w:r w:rsidRPr="005B2B9F">
        <w:rPr>
          <w:rFonts w:ascii="微软雅黑" w:eastAsia="微软雅黑" w:hAnsi="微软雅黑" w:cs="宋体" w:hint="eastAsia"/>
          <w:color w:val="333333"/>
          <w:kern w:val="0"/>
          <w:sz w:val="24"/>
          <w:szCs w:val="24"/>
        </w:rPr>
        <w:t>)</w:t>
      </w:r>
      <w:r w:rsidRPr="005B2B9F">
        <w:rPr>
          <w:rFonts w:ascii="宋体" w:eastAsia="宋体" w:hAnsi="宋体" w:cs="宋体" w:hint="eastAsia"/>
          <w:color w:val="333333"/>
          <w:kern w:val="0"/>
          <w:sz w:val="24"/>
          <w:szCs w:val="24"/>
        </w:rPr>
        <w:t>符合要求的投标一览表；</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rPr>
        <w:t xml:space="preserve">　　(</w:t>
      </w:r>
      <w:r w:rsidRPr="005B2B9F">
        <w:rPr>
          <w:rFonts w:ascii="宋体" w:eastAsia="宋体" w:hAnsi="宋体" w:cs="宋体" w:hint="eastAsia"/>
          <w:color w:val="333333"/>
          <w:kern w:val="0"/>
          <w:sz w:val="24"/>
          <w:szCs w:val="24"/>
        </w:rPr>
        <w:t>五</w:t>
      </w:r>
      <w:r w:rsidRPr="005B2B9F">
        <w:rPr>
          <w:rFonts w:ascii="微软雅黑" w:eastAsia="微软雅黑" w:hAnsi="微软雅黑" w:cs="宋体" w:hint="eastAsia"/>
          <w:color w:val="333333"/>
          <w:kern w:val="0"/>
          <w:sz w:val="24"/>
          <w:szCs w:val="24"/>
        </w:rPr>
        <w:t>)</w:t>
      </w:r>
      <w:r w:rsidRPr="005B2B9F">
        <w:rPr>
          <w:rFonts w:ascii="宋体" w:eastAsia="宋体" w:hAnsi="宋体" w:cs="宋体" w:hint="eastAsia"/>
          <w:color w:val="333333"/>
          <w:kern w:val="0"/>
          <w:sz w:val="24"/>
          <w:szCs w:val="24"/>
          <w:u w:val="single"/>
        </w:rPr>
        <w:t>否决投标情况</w:t>
      </w:r>
      <w:r w:rsidRPr="005B2B9F">
        <w:rPr>
          <w:rFonts w:ascii="宋体" w:eastAsia="宋体" w:hAnsi="宋体" w:cs="宋体" w:hint="eastAsia"/>
          <w:color w:val="333333"/>
          <w:kern w:val="0"/>
          <w:sz w:val="24"/>
          <w:szCs w:val="24"/>
        </w:rPr>
        <w:t>说明；</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rPr>
        <w:t xml:space="preserve">　　(</w:t>
      </w:r>
      <w:r w:rsidRPr="005B2B9F">
        <w:rPr>
          <w:rFonts w:ascii="宋体" w:eastAsia="宋体" w:hAnsi="宋体" w:cs="宋体" w:hint="eastAsia"/>
          <w:color w:val="333333"/>
          <w:kern w:val="0"/>
          <w:sz w:val="24"/>
          <w:szCs w:val="24"/>
        </w:rPr>
        <w:t>六</w:t>
      </w:r>
      <w:r w:rsidRPr="005B2B9F">
        <w:rPr>
          <w:rFonts w:ascii="微软雅黑" w:eastAsia="微软雅黑" w:hAnsi="微软雅黑" w:cs="宋体" w:hint="eastAsia"/>
          <w:color w:val="333333"/>
          <w:kern w:val="0"/>
          <w:sz w:val="24"/>
          <w:szCs w:val="24"/>
        </w:rPr>
        <w:t>)</w:t>
      </w:r>
      <w:r w:rsidRPr="005B2B9F">
        <w:rPr>
          <w:rFonts w:ascii="宋体" w:eastAsia="宋体" w:hAnsi="宋体" w:cs="宋体" w:hint="eastAsia"/>
          <w:color w:val="333333"/>
          <w:kern w:val="0"/>
          <w:sz w:val="24"/>
          <w:szCs w:val="24"/>
        </w:rPr>
        <w:t>评标标准、评标方法或者评标因素一览表；</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rPr>
        <w:t xml:space="preserve">　　(</w:t>
      </w:r>
      <w:r w:rsidRPr="005B2B9F">
        <w:rPr>
          <w:rFonts w:ascii="宋体" w:eastAsia="宋体" w:hAnsi="宋体" w:cs="宋体" w:hint="eastAsia"/>
          <w:color w:val="333333"/>
          <w:kern w:val="0"/>
          <w:sz w:val="24"/>
          <w:szCs w:val="24"/>
        </w:rPr>
        <w:t>七</w:t>
      </w:r>
      <w:r w:rsidRPr="005B2B9F">
        <w:rPr>
          <w:rFonts w:ascii="微软雅黑" w:eastAsia="微软雅黑" w:hAnsi="微软雅黑" w:cs="宋体" w:hint="eastAsia"/>
          <w:color w:val="333333"/>
          <w:kern w:val="0"/>
          <w:sz w:val="24"/>
          <w:szCs w:val="24"/>
        </w:rPr>
        <w:t>)</w:t>
      </w:r>
      <w:r w:rsidRPr="005B2B9F">
        <w:rPr>
          <w:rFonts w:ascii="宋体" w:eastAsia="宋体" w:hAnsi="宋体" w:cs="宋体" w:hint="eastAsia"/>
          <w:color w:val="333333"/>
          <w:kern w:val="0"/>
          <w:sz w:val="24"/>
          <w:szCs w:val="24"/>
        </w:rPr>
        <w:t>经评审的价格或者评分比较一览表；</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rPr>
        <w:t xml:space="preserve">　　(</w:t>
      </w:r>
      <w:r w:rsidRPr="005B2B9F">
        <w:rPr>
          <w:rFonts w:ascii="宋体" w:eastAsia="宋体" w:hAnsi="宋体" w:cs="宋体" w:hint="eastAsia"/>
          <w:color w:val="333333"/>
          <w:kern w:val="0"/>
          <w:sz w:val="24"/>
          <w:szCs w:val="24"/>
        </w:rPr>
        <w:t>八</w:t>
      </w:r>
      <w:r w:rsidRPr="005B2B9F">
        <w:rPr>
          <w:rFonts w:ascii="微软雅黑" w:eastAsia="微软雅黑" w:hAnsi="微软雅黑" w:cs="宋体" w:hint="eastAsia"/>
          <w:color w:val="333333"/>
          <w:kern w:val="0"/>
          <w:sz w:val="24"/>
          <w:szCs w:val="24"/>
        </w:rPr>
        <w:t>)</w:t>
      </w:r>
      <w:r w:rsidRPr="005B2B9F">
        <w:rPr>
          <w:rFonts w:ascii="宋体" w:eastAsia="宋体" w:hAnsi="宋体" w:cs="宋体" w:hint="eastAsia"/>
          <w:color w:val="333333"/>
          <w:kern w:val="0"/>
          <w:sz w:val="24"/>
          <w:szCs w:val="24"/>
        </w:rPr>
        <w:t>经评审的投标人排序；</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rPr>
        <w:t xml:space="preserve">　　(</w:t>
      </w:r>
      <w:r w:rsidRPr="005B2B9F">
        <w:rPr>
          <w:rFonts w:ascii="宋体" w:eastAsia="宋体" w:hAnsi="宋体" w:cs="宋体" w:hint="eastAsia"/>
          <w:color w:val="333333"/>
          <w:kern w:val="0"/>
          <w:sz w:val="24"/>
          <w:szCs w:val="24"/>
        </w:rPr>
        <w:t>九</w:t>
      </w:r>
      <w:r w:rsidRPr="005B2B9F">
        <w:rPr>
          <w:rFonts w:ascii="微软雅黑" w:eastAsia="微软雅黑" w:hAnsi="微软雅黑" w:cs="宋体" w:hint="eastAsia"/>
          <w:color w:val="333333"/>
          <w:kern w:val="0"/>
          <w:sz w:val="24"/>
          <w:szCs w:val="24"/>
        </w:rPr>
        <w:t>)</w:t>
      </w:r>
      <w:r w:rsidRPr="005B2B9F">
        <w:rPr>
          <w:rFonts w:ascii="宋体" w:eastAsia="宋体" w:hAnsi="宋体" w:cs="宋体" w:hint="eastAsia"/>
          <w:color w:val="333333"/>
          <w:kern w:val="0"/>
          <w:sz w:val="24"/>
          <w:szCs w:val="24"/>
        </w:rPr>
        <w:t>推荐的中标候选人名单与签订合同前要处理的事宜；</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rPr>
        <w:t xml:space="preserve">　　(</w:t>
      </w:r>
      <w:r w:rsidRPr="005B2B9F">
        <w:rPr>
          <w:rFonts w:ascii="宋体" w:eastAsia="宋体" w:hAnsi="宋体" w:cs="宋体" w:hint="eastAsia"/>
          <w:color w:val="333333"/>
          <w:kern w:val="0"/>
          <w:sz w:val="24"/>
          <w:szCs w:val="24"/>
        </w:rPr>
        <w:t>十</w:t>
      </w:r>
      <w:r w:rsidRPr="005B2B9F">
        <w:rPr>
          <w:rFonts w:ascii="微软雅黑" w:eastAsia="微软雅黑" w:hAnsi="微软雅黑" w:cs="宋体" w:hint="eastAsia"/>
          <w:color w:val="333333"/>
          <w:kern w:val="0"/>
          <w:sz w:val="24"/>
          <w:szCs w:val="24"/>
        </w:rPr>
        <w:t>)</w:t>
      </w:r>
      <w:r w:rsidRPr="005B2B9F">
        <w:rPr>
          <w:rFonts w:ascii="宋体" w:eastAsia="宋体" w:hAnsi="宋体" w:cs="宋体" w:hint="eastAsia"/>
          <w:color w:val="333333"/>
          <w:kern w:val="0"/>
          <w:sz w:val="24"/>
          <w:szCs w:val="24"/>
        </w:rPr>
        <w:t>澄清、说明、补正事项纪要。</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第四十三条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第四十四条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向招标人提交书面评标报告后，评标委员会</w:t>
      </w:r>
      <w:r w:rsidRPr="005B2B9F">
        <w:rPr>
          <w:rFonts w:ascii="宋体" w:eastAsia="宋体" w:hAnsi="宋体" w:cs="宋体" w:hint="eastAsia"/>
          <w:color w:val="333333"/>
          <w:kern w:val="0"/>
          <w:sz w:val="24"/>
          <w:szCs w:val="24"/>
          <w:u w:val="single"/>
        </w:rPr>
        <w:t>应将评标过程中使用的文件、表格以及其他资料即时归还招标人。</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第四十五条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评标委员会推荐的中标候选人应当限定在一至三人，并标明排列顺序。</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第四十六条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中标人的投标应当符合下列条件之一：</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rPr>
        <w:t xml:space="preserve">　　(</w:t>
      </w:r>
      <w:r w:rsidRPr="005B2B9F">
        <w:rPr>
          <w:rFonts w:ascii="宋体" w:eastAsia="宋体" w:hAnsi="宋体" w:cs="宋体" w:hint="eastAsia"/>
          <w:color w:val="333333"/>
          <w:kern w:val="0"/>
          <w:sz w:val="24"/>
          <w:szCs w:val="24"/>
        </w:rPr>
        <w:t>一</w:t>
      </w:r>
      <w:r w:rsidRPr="005B2B9F">
        <w:rPr>
          <w:rFonts w:ascii="微软雅黑" w:eastAsia="微软雅黑" w:hAnsi="微软雅黑" w:cs="宋体" w:hint="eastAsia"/>
          <w:color w:val="333333"/>
          <w:kern w:val="0"/>
          <w:sz w:val="24"/>
          <w:szCs w:val="24"/>
        </w:rPr>
        <w:t>)</w:t>
      </w:r>
      <w:r w:rsidRPr="005B2B9F">
        <w:rPr>
          <w:rFonts w:ascii="宋体" w:eastAsia="宋体" w:hAnsi="宋体" w:cs="宋体" w:hint="eastAsia"/>
          <w:color w:val="333333"/>
          <w:kern w:val="0"/>
          <w:sz w:val="24"/>
          <w:szCs w:val="24"/>
        </w:rPr>
        <w:t>能够最大限度满足招标文件中规定的各项综合评价标准；</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rPr>
        <w:t xml:space="preserve">　　(</w:t>
      </w:r>
      <w:r w:rsidRPr="005B2B9F">
        <w:rPr>
          <w:rFonts w:ascii="宋体" w:eastAsia="宋体" w:hAnsi="宋体" w:cs="宋体" w:hint="eastAsia"/>
          <w:color w:val="333333"/>
          <w:kern w:val="0"/>
          <w:sz w:val="24"/>
          <w:szCs w:val="24"/>
        </w:rPr>
        <w:t>二</w:t>
      </w:r>
      <w:r w:rsidRPr="005B2B9F">
        <w:rPr>
          <w:rFonts w:ascii="微软雅黑" w:eastAsia="微软雅黑" w:hAnsi="微软雅黑" w:cs="宋体" w:hint="eastAsia"/>
          <w:color w:val="333333"/>
          <w:kern w:val="0"/>
          <w:sz w:val="24"/>
          <w:szCs w:val="24"/>
        </w:rPr>
        <w:t>)</w:t>
      </w:r>
      <w:r w:rsidRPr="005B2B9F">
        <w:rPr>
          <w:rFonts w:ascii="宋体" w:eastAsia="宋体" w:hAnsi="宋体" w:cs="宋体" w:hint="eastAsia"/>
          <w:color w:val="333333"/>
          <w:kern w:val="0"/>
          <w:sz w:val="24"/>
          <w:szCs w:val="24"/>
        </w:rPr>
        <w:t>能够满足招标文件的实质性要求，并且经评审的投标价格最低；但是投标价格低于成本的除外。</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第四十七条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招标人不得与投标人就投标价格、投标方案等实质性内容进行谈判。</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第四十八条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u w:val="single"/>
        </w:rPr>
        <w:t>国有资金占控股或主导地位的项目</w:t>
      </w:r>
      <w:r w:rsidRPr="005B2B9F">
        <w:rPr>
          <w:rFonts w:ascii="宋体" w:eastAsia="宋体" w:hAnsi="宋体" w:cs="宋体" w:hint="eastAsia"/>
          <w:color w:val="333333"/>
          <w:kern w:val="0"/>
          <w:sz w:val="24"/>
          <w:szCs w:val="24"/>
        </w:rPr>
        <w:t>，招标人应当确定排名第一的中标候选人为中标人。排名第一的中标候选人放弃中标、因不可抗力提出不能履行合同，或者招标文件规定应当提交履约保证金而在规定的期限内未能提交的，</w:t>
      </w:r>
      <w:r w:rsidRPr="005B2B9F">
        <w:rPr>
          <w:rFonts w:ascii="宋体" w:eastAsia="宋体" w:hAnsi="宋体" w:cs="宋体" w:hint="eastAsia"/>
          <w:color w:val="333333"/>
          <w:kern w:val="0"/>
          <w:sz w:val="24"/>
          <w:szCs w:val="24"/>
          <w:u w:val="single"/>
        </w:rPr>
        <w:t>或者被查实存在影响中标结果的违法行为等情形，招标人可以按照评标委员会提出的中标候选人名单排序依次确定其他中标候选人为中标人。依次确定其他中标候选人与招标人逾期差距较大，或者对招标人明显不利的，招标人可以重新招标。</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招标人可以授权评标委员会直接确定中标人。</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国务院对中标人的确定另有规定的，从其规定。</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第四十九条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中标人确定后，招标人应当向中标人发出中标通知书，同时通知未中标人，</w:t>
      </w:r>
      <w:r w:rsidRPr="005B2B9F">
        <w:rPr>
          <w:rFonts w:ascii="宋体" w:eastAsia="宋体" w:hAnsi="宋体" w:cs="宋体" w:hint="eastAsia"/>
          <w:color w:val="333333"/>
          <w:kern w:val="0"/>
          <w:sz w:val="24"/>
          <w:szCs w:val="24"/>
          <w:u w:val="single"/>
        </w:rPr>
        <w:t>并与中标人在投标有效期内以及中标通知书发出之日起</w:t>
      </w:r>
      <w:r w:rsidRPr="005B2B9F">
        <w:rPr>
          <w:rFonts w:ascii="微软雅黑" w:eastAsia="微软雅黑" w:hAnsi="微软雅黑" w:cs="宋体" w:hint="eastAsia"/>
          <w:color w:val="333333"/>
          <w:kern w:val="0"/>
          <w:sz w:val="24"/>
          <w:szCs w:val="24"/>
          <w:u w:val="single"/>
        </w:rPr>
        <w:t>30</w:t>
      </w:r>
      <w:r w:rsidRPr="005B2B9F">
        <w:rPr>
          <w:rFonts w:ascii="宋体" w:eastAsia="宋体" w:hAnsi="宋体" w:cs="宋体" w:hint="eastAsia"/>
          <w:color w:val="333333"/>
          <w:kern w:val="0"/>
          <w:sz w:val="24"/>
          <w:szCs w:val="24"/>
          <w:u w:val="single"/>
        </w:rPr>
        <w:t>日之内</w:t>
      </w:r>
      <w:r w:rsidRPr="005B2B9F">
        <w:rPr>
          <w:rFonts w:ascii="宋体" w:eastAsia="宋体" w:hAnsi="宋体" w:cs="宋体" w:hint="eastAsia"/>
          <w:color w:val="333333"/>
          <w:kern w:val="0"/>
          <w:sz w:val="24"/>
          <w:szCs w:val="24"/>
        </w:rPr>
        <w:t>签订合同。</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第五十条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中标通知书对招标人和中标人具有法律约束力。中标通知书发出后，招标人改变中标结果或者中标人放弃中标的，应当承担法律责任。</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第五十一条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招标人应当与中标人按照招标文件和中标人的投标文件订立书面合同。招标人与中标人不得再行订立背离合同实质性内容的其他协议。</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第五十二条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招标人与中标人签订合同后</w:t>
      </w:r>
      <w:r w:rsidRPr="005B2B9F">
        <w:rPr>
          <w:rFonts w:ascii="微软雅黑" w:eastAsia="微软雅黑" w:hAnsi="微软雅黑" w:cs="宋体" w:hint="eastAsia"/>
          <w:color w:val="333333"/>
          <w:kern w:val="0"/>
          <w:sz w:val="24"/>
          <w:szCs w:val="24"/>
          <w:u w:val="single"/>
        </w:rPr>
        <w:t>5</w:t>
      </w:r>
      <w:r w:rsidRPr="005B2B9F">
        <w:rPr>
          <w:rFonts w:ascii="宋体" w:eastAsia="宋体" w:hAnsi="宋体" w:cs="宋体" w:hint="eastAsia"/>
          <w:color w:val="333333"/>
          <w:kern w:val="0"/>
          <w:sz w:val="24"/>
          <w:szCs w:val="24"/>
          <w:u w:val="single"/>
        </w:rPr>
        <w:t>日内</w:t>
      </w:r>
      <w:r w:rsidRPr="005B2B9F">
        <w:rPr>
          <w:rFonts w:ascii="宋体" w:eastAsia="宋体" w:hAnsi="宋体" w:cs="宋体" w:hint="eastAsia"/>
          <w:color w:val="333333"/>
          <w:kern w:val="0"/>
          <w:sz w:val="24"/>
          <w:szCs w:val="24"/>
        </w:rPr>
        <w:t>，应当向中标人和未中标的投标人退还投标保证金。</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rPr>
        <w:t> </w:t>
      </w:r>
    </w:p>
    <w:p w:rsidR="005B2B9F" w:rsidRPr="005B2B9F" w:rsidRDefault="005B2B9F" w:rsidP="005B2B9F">
      <w:pPr>
        <w:widowControl/>
        <w:shd w:val="clear" w:color="auto" w:fill="FFFFFF"/>
        <w:spacing w:line="450" w:lineRule="atLeast"/>
        <w:jc w:val="center"/>
        <w:rPr>
          <w:rFonts w:ascii="微软雅黑" w:eastAsia="微软雅黑" w:hAnsi="微软雅黑" w:cs="宋体" w:hint="eastAsia"/>
          <w:color w:val="333333"/>
          <w:kern w:val="0"/>
          <w:sz w:val="24"/>
          <w:szCs w:val="24"/>
        </w:rPr>
      </w:pPr>
      <w:r w:rsidRPr="005B2B9F">
        <w:rPr>
          <w:rFonts w:ascii="宋体" w:eastAsia="宋体" w:hAnsi="宋体" w:cs="宋体" w:hint="eastAsia"/>
          <w:b/>
          <w:bCs/>
          <w:color w:val="333333"/>
          <w:kern w:val="0"/>
          <w:sz w:val="24"/>
          <w:szCs w:val="24"/>
        </w:rPr>
        <w:t>第六章</w:t>
      </w:r>
      <w:r w:rsidRPr="005B2B9F">
        <w:rPr>
          <w:rFonts w:ascii="微软雅黑" w:eastAsia="微软雅黑" w:hAnsi="微软雅黑" w:cs="宋体" w:hint="eastAsia"/>
          <w:b/>
          <w:bCs/>
          <w:color w:val="333333"/>
          <w:kern w:val="0"/>
          <w:sz w:val="24"/>
          <w:szCs w:val="24"/>
        </w:rPr>
        <w:t xml:space="preserve">  </w:t>
      </w:r>
      <w:r w:rsidRPr="005B2B9F">
        <w:rPr>
          <w:rFonts w:ascii="宋体" w:eastAsia="宋体" w:hAnsi="宋体" w:cs="宋体" w:hint="eastAsia"/>
          <w:b/>
          <w:bCs/>
          <w:color w:val="333333"/>
          <w:kern w:val="0"/>
          <w:sz w:val="24"/>
          <w:szCs w:val="24"/>
        </w:rPr>
        <w:t>罚则</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rPr>
        <w:t> </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第五十三条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u w:val="single"/>
        </w:rPr>
        <w:t>评标委员会成员有下列行为之一的，由有关行政监督部门责令改正；情节严重的，禁止其在一定期限内参加依法必须进行招标的项目的评标；情节特别严重的，取消其担任评标委员会成员的资格：</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u w:val="single"/>
        </w:rPr>
        <w:t>   </w:t>
      </w:r>
      <w:r w:rsidRPr="005B2B9F">
        <w:rPr>
          <w:rFonts w:ascii="宋体" w:eastAsia="宋体" w:hAnsi="宋体" w:cs="宋体" w:hint="eastAsia"/>
          <w:color w:val="333333"/>
          <w:kern w:val="0"/>
          <w:sz w:val="24"/>
          <w:szCs w:val="24"/>
          <w:u w:val="single"/>
        </w:rPr>
        <w:t>（一）应当回避而不回避；</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u w:val="single"/>
        </w:rPr>
        <w:t>   </w:t>
      </w:r>
      <w:r w:rsidRPr="005B2B9F">
        <w:rPr>
          <w:rFonts w:ascii="宋体" w:eastAsia="宋体" w:hAnsi="宋体" w:cs="宋体" w:hint="eastAsia"/>
          <w:color w:val="333333"/>
          <w:kern w:val="0"/>
          <w:sz w:val="24"/>
          <w:szCs w:val="24"/>
          <w:u w:val="single"/>
        </w:rPr>
        <w:t>（二）擅离职守；</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u w:val="single"/>
        </w:rPr>
        <w:t>   </w:t>
      </w:r>
      <w:r w:rsidRPr="005B2B9F">
        <w:rPr>
          <w:rFonts w:ascii="宋体" w:eastAsia="宋体" w:hAnsi="宋体" w:cs="宋体" w:hint="eastAsia"/>
          <w:color w:val="333333"/>
          <w:kern w:val="0"/>
          <w:sz w:val="24"/>
          <w:szCs w:val="24"/>
          <w:u w:val="single"/>
        </w:rPr>
        <w:t>（三）不按照招标文件规定的评标标准和方法评标；</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u w:val="single"/>
        </w:rPr>
        <w:t>   </w:t>
      </w:r>
      <w:r w:rsidRPr="005B2B9F">
        <w:rPr>
          <w:rFonts w:ascii="宋体" w:eastAsia="宋体" w:hAnsi="宋体" w:cs="宋体" w:hint="eastAsia"/>
          <w:color w:val="333333"/>
          <w:kern w:val="0"/>
          <w:sz w:val="24"/>
          <w:szCs w:val="24"/>
          <w:u w:val="single"/>
        </w:rPr>
        <w:t>（四）私下接触投标人；</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u w:val="single"/>
        </w:rPr>
        <w:t>   </w:t>
      </w:r>
      <w:r w:rsidRPr="005B2B9F">
        <w:rPr>
          <w:rFonts w:ascii="宋体" w:eastAsia="宋体" w:hAnsi="宋体" w:cs="宋体" w:hint="eastAsia"/>
          <w:color w:val="333333"/>
          <w:kern w:val="0"/>
          <w:sz w:val="24"/>
          <w:szCs w:val="24"/>
          <w:u w:val="single"/>
        </w:rPr>
        <w:t>（五）向招标人征询确定中标人的意向或者接受任何单位或者个人明示或者暗示提出的倾向或者排斥特定投标人的要求；</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u w:val="single"/>
        </w:rPr>
        <w:t>   </w:t>
      </w:r>
      <w:r w:rsidRPr="005B2B9F">
        <w:rPr>
          <w:rFonts w:ascii="宋体" w:eastAsia="宋体" w:hAnsi="宋体" w:cs="宋体" w:hint="eastAsia"/>
          <w:color w:val="333333"/>
          <w:kern w:val="0"/>
          <w:sz w:val="24"/>
          <w:szCs w:val="24"/>
          <w:u w:val="single"/>
        </w:rPr>
        <w:t>（六）对依法应当否决的投标不提出否决意见；</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u w:val="single"/>
        </w:rPr>
        <w:t>   </w:t>
      </w:r>
      <w:r w:rsidRPr="005B2B9F">
        <w:rPr>
          <w:rFonts w:ascii="宋体" w:eastAsia="宋体" w:hAnsi="宋体" w:cs="宋体" w:hint="eastAsia"/>
          <w:color w:val="333333"/>
          <w:kern w:val="0"/>
          <w:sz w:val="24"/>
          <w:szCs w:val="24"/>
          <w:u w:val="single"/>
        </w:rPr>
        <w:t>（七）暗示或者诱导投标人作出澄清、说明或者接受投标人主动提出的澄清、说明；</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u w:val="single"/>
        </w:rPr>
        <w:t>   </w:t>
      </w:r>
      <w:r w:rsidRPr="005B2B9F">
        <w:rPr>
          <w:rFonts w:ascii="宋体" w:eastAsia="宋体" w:hAnsi="宋体" w:cs="宋体" w:hint="eastAsia"/>
          <w:color w:val="333333"/>
          <w:kern w:val="0"/>
          <w:sz w:val="24"/>
          <w:szCs w:val="24"/>
          <w:u w:val="single"/>
        </w:rPr>
        <w:t xml:space="preserve">（八）其他不客观、不公正履行职务的行为。　</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第五十四条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评标委员会成员收受投标人的财物或者其他好处的，评标委员会成员或者与评标活动有关的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项目的评标；构成犯罪的，依法追究刑事责任。</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第五十五条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招</w:t>
      </w:r>
      <w:r w:rsidRPr="005B2B9F">
        <w:rPr>
          <w:rFonts w:ascii="宋体" w:eastAsia="宋体" w:hAnsi="宋体" w:cs="宋体" w:hint="eastAsia"/>
          <w:color w:val="333333"/>
          <w:kern w:val="0"/>
          <w:sz w:val="24"/>
          <w:szCs w:val="24"/>
          <w:u w:val="single"/>
        </w:rPr>
        <w:t>标人有下列情形之一的，责令改正，可以处中标项目金额千分之十以下的罚款；给他人造成损失的，依法承担赔偿责任；对单位直接负责的主管人员和其他直接责任人员依法给予处分：</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u w:val="single"/>
        </w:rPr>
        <w:t>   </w:t>
      </w:r>
      <w:r w:rsidRPr="005B2B9F">
        <w:rPr>
          <w:rFonts w:ascii="宋体" w:eastAsia="宋体" w:hAnsi="宋体" w:cs="宋体" w:hint="eastAsia"/>
          <w:color w:val="333333"/>
          <w:kern w:val="0"/>
          <w:sz w:val="24"/>
          <w:szCs w:val="24"/>
          <w:u w:val="single"/>
        </w:rPr>
        <w:t>（一）无正当理由不发出中标通知书；</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u w:val="single"/>
        </w:rPr>
        <w:t>   </w:t>
      </w:r>
      <w:r w:rsidRPr="005B2B9F">
        <w:rPr>
          <w:rFonts w:ascii="宋体" w:eastAsia="宋体" w:hAnsi="宋体" w:cs="宋体" w:hint="eastAsia"/>
          <w:color w:val="333333"/>
          <w:kern w:val="0"/>
          <w:sz w:val="24"/>
          <w:szCs w:val="24"/>
          <w:u w:val="single"/>
        </w:rPr>
        <w:t>（二）不按照规定确定中标人；</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u w:val="single"/>
        </w:rPr>
        <w:t>   </w:t>
      </w:r>
      <w:r w:rsidRPr="005B2B9F">
        <w:rPr>
          <w:rFonts w:ascii="宋体" w:eastAsia="宋体" w:hAnsi="宋体" w:cs="宋体" w:hint="eastAsia"/>
          <w:color w:val="333333"/>
          <w:kern w:val="0"/>
          <w:sz w:val="24"/>
          <w:szCs w:val="24"/>
          <w:u w:val="single"/>
        </w:rPr>
        <w:t>（三）中标通知书发出后无正当理由改变中标结果；</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u w:val="single"/>
        </w:rPr>
        <w:t>   </w:t>
      </w:r>
      <w:r w:rsidRPr="005B2B9F">
        <w:rPr>
          <w:rFonts w:ascii="宋体" w:eastAsia="宋体" w:hAnsi="宋体" w:cs="宋体" w:hint="eastAsia"/>
          <w:color w:val="333333"/>
          <w:kern w:val="0"/>
          <w:sz w:val="24"/>
          <w:szCs w:val="24"/>
          <w:u w:val="single"/>
        </w:rPr>
        <w:t>（四）无正当理由不与中标人订立合同；</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u w:val="single"/>
        </w:rPr>
        <w:t>   </w:t>
      </w:r>
      <w:r w:rsidRPr="005B2B9F">
        <w:rPr>
          <w:rFonts w:ascii="宋体" w:eastAsia="宋体" w:hAnsi="宋体" w:cs="宋体" w:hint="eastAsia"/>
          <w:color w:val="333333"/>
          <w:kern w:val="0"/>
          <w:sz w:val="24"/>
          <w:szCs w:val="24"/>
          <w:u w:val="single"/>
        </w:rPr>
        <w:t>（五）在订立合同时向中标人提出附加条件。</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第五十六条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u w:val="single"/>
        </w:rPr>
        <w:t>招标人与中标人不按照招标文件和中标人的投标文件订立合同的，合同的主要条款与招标文件、中标人的投标文件的内容不一致，或者招标人、中标人订立背离合同实质性内容的协议的，</w:t>
      </w:r>
      <w:r w:rsidRPr="005B2B9F">
        <w:rPr>
          <w:rFonts w:ascii="宋体" w:eastAsia="宋体" w:hAnsi="宋体" w:cs="宋体" w:hint="eastAsia"/>
          <w:color w:val="333333"/>
          <w:kern w:val="0"/>
          <w:sz w:val="24"/>
          <w:szCs w:val="24"/>
        </w:rPr>
        <w:t>由有关行政监督部门责令改正，可以处中标项目金额千分之五以上千分之十以下的罚款。</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第五十七条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u w:val="single"/>
        </w:rPr>
        <w:t>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招标金额</w:t>
      </w:r>
      <w:r w:rsidRPr="005B2B9F">
        <w:rPr>
          <w:rFonts w:ascii="微软雅黑" w:eastAsia="微软雅黑" w:hAnsi="微软雅黑" w:cs="宋体" w:hint="eastAsia"/>
          <w:color w:val="333333"/>
          <w:kern w:val="0"/>
          <w:sz w:val="24"/>
          <w:szCs w:val="24"/>
        </w:rPr>
        <w:t>10</w:t>
      </w:r>
      <w:r w:rsidRPr="005B2B9F">
        <w:rPr>
          <w:rFonts w:ascii="宋体" w:eastAsia="宋体" w:hAnsi="宋体" w:cs="宋体" w:hint="eastAsia"/>
          <w:color w:val="333333"/>
          <w:kern w:val="0"/>
          <w:sz w:val="24"/>
          <w:szCs w:val="24"/>
        </w:rPr>
        <w:t>‰以下的罚款。</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rPr>
        <w:t> </w:t>
      </w:r>
    </w:p>
    <w:p w:rsidR="005B2B9F" w:rsidRPr="005B2B9F" w:rsidRDefault="005B2B9F" w:rsidP="005B2B9F">
      <w:pPr>
        <w:widowControl/>
        <w:shd w:val="clear" w:color="auto" w:fill="FFFFFF"/>
        <w:spacing w:line="450" w:lineRule="atLeast"/>
        <w:jc w:val="center"/>
        <w:rPr>
          <w:rFonts w:ascii="微软雅黑" w:eastAsia="微软雅黑" w:hAnsi="微软雅黑" w:cs="宋体" w:hint="eastAsia"/>
          <w:color w:val="333333"/>
          <w:kern w:val="0"/>
          <w:sz w:val="24"/>
          <w:szCs w:val="24"/>
        </w:rPr>
      </w:pPr>
      <w:r w:rsidRPr="005B2B9F">
        <w:rPr>
          <w:rFonts w:ascii="宋体" w:eastAsia="宋体" w:hAnsi="宋体" w:cs="宋体" w:hint="eastAsia"/>
          <w:b/>
          <w:bCs/>
          <w:color w:val="333333"/>
          <w:kern w:val="0"/>
          <w:sz w:val="24"/>
          <w:szCs w:val="24"/>
        </w:rPr>
        <w:t>第七章</w:t>
      </w:r>
      <w:r w:rsidRPr="005B2B9F">
        <w:rPr>
          <w:rFonts w:ascii="微软雅黑" w:eastAsia="微软雅黑" w:hAnsi="微软雅黑" w:cs="宋体" w:hint="eastAsia"/>
          <w:b/>
          <w:bCs/>
          <w:color w:val="333333"/>
          <w:kern w:val="0"/>
          <w:sz w:val="24"/>
          <w:szCs w:val="24"/>
        </w:rPr>
        <w:t xml:space="preserve">  </w:t>
      </w:r>
      <w:r w:rsidRPr="005B2B9F">
        <w:rPr>
          <w:rFonts w:ascii="宋体" w:eastAsia="宋体" w:hAnsi="宋体" w:cs="宋体" w:hint="eastAsia"/>
          <w:b/>
          <w:bCs/>
          <w:color w:val="333333"/>
          <w:kern w:val="0"/>
          <w:sz w:val="24"/>
          <w:szCs w:val="24"/>
        </w:rPr>
        <w:t>附则</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微软雅黑" w:eastAsia="微软雅黑" w:hAnsi="微软雅黑" w:cs="宋体" w:hint="eastAsia"/>
          <w:color w:val="333333"/>
          <w:kern w:val="0"/>
          <w:sz w:val="24"/>
          <w:szCs w:val="24"/>
        </w:rPr>
        <w:t> </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第五十八条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依法必须招标项目以外的评标活动，参照本规定执行。</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第五十九条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使用国际组织或者外国政府贷款、援助资金的招标项目的评标活动，贷款方、资金提供方对评标委员会与评标方法另有规定的，适用其规定，但违背中华人民共和国的社会公共利益的除外。</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第六十条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本规定颁布前有关评标机构和评标方法的规定与本规定不一致的，以本规定为准。法律或者行政法规另有规定的，从其规定。</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第六十一条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本规定由</w:t>
      </w:r>
      <w:r w:rsidRPr="005B2B9F">
        <w:rPr>
          <w:rFonts w:ascii="宋体" w:eastAsia="宋体" w:hAnsi="宋体" w:cs="宋体" w:hint="eastAsia"/>
          <w:color w:val="333333"/>
          <w:kern w:val="0"/>
          <w:sz w:val="24"/>
          <w:szCs w:val="24"/>
          <w:u w:val="single"/>
        </w:rPr>
        <w:t>国家发展改革委会</w:t>
      </w:r>
      <w:r w:rsidRPr="005B2B9F">
        <w:rPr>
          <w:rFonts w:ascii="宋体" w:eastAsia="宋体" w:hAnsi="宋体" w:cs="宋体" w:hint="eastAsia"/>
          <w:color w:val="333333"/>
          <w:kern w:val="0"/>
          <w:sz w:val="24"/>
          <w:szCs w:val="24"/>
        </w:rPr>
        <w:t>同有关部门负责解释。</w:t>
      </w:r>
    </w:p>
    <w:p w:rsidR="005B2B9F" w:rsidRPr="005B2B9F" w:rsidRDefault="005B2B9F" w:rsidP="005B2B9F">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5B2B9F">
        <w:rPr>
          <w:rFonts w:ascii="宋体" w:eastAsia="宋体" w:hAnsi="宋体" w:cs="宋体" w:hint="eastAsia"/>
          <w:color w:val="333333"/>
          <w:kern w:val="0"/>
          <w:sz w:val="24"/>
          <w:szCs w:val="24"/>
        </w:rPr>
        <w:t xml:space="preserve">　　</w:t>
      </w:r>
      <w:r w:rsidRPr="005B2B9F">
        <w:rPr>
          <w:rFonts w:ascii="宋体" w:eastAsia="宋体" w:hAnsi="宋体" w:cs="宋体" w:hint="eastAsia"/>
          <w:b/>
          <w:bCs/>
          <w:color w:val="333333"/>
          <w:kern w:val="0"/>
          <w:sz w:val="24"/>
          <w:szCs w:val="24"/>
        </w:rPr>
        <w:t>第六十二条</w:t>
      </w:r>
      <w:r w:rsidRPr="005B2B9F">
        <w:rPr>
          <w:rFonts w:ascii="微软雅黑" w:eastAsia="微软雅黑" w:hAnsi="微软雅黑" w:cs="宋体" w:hint="eastAsia"/>
          <w:color w:val="333333"/>
          <w:kern w:val="0"/>
          <w:sz w:val="24"/>
          <w:szCs w:val="24"/>
        </w:rPr>
        <w:t> </w:t>
      </w:r>
      <w:r w:rsidRPr="005B2B9F">
        <w:rPr>
          <w:rFonts w:ascii="宋体" w:eastAsia="宋体" w:hAnsi="宋体" w:cs="宋体" w:hint="eastAsia"/>
          <w:color w:val="333333"/>
          <w:kern w:val="0"/>
          <w:sz w:val="24"/>
          <w:szCs w:val="24"/>
        </w:rPr>
        <w:t>本规定自发布之日起施行。</w:t>
      </w:r>
      <w:r w:rsidRPr="005B2B9F">
        <w:rPr>
          <w:rFonts w:ascii="微软雅黑" w:eastAsia="微软雅黑" w:hAnsi="微软雅黑" w:cs="宋体" w:hint="eastAsia"/>
          <w:color w:val="333333"/>
          <w:kern w:val="0"/>
          <w:sz w:val="24"/>
          <w:szCs w:val="24"/>
        </w:rPr>
        <w:t>(</w:t>
      </w:r>
      <w:r w:rsidRPr="005B2B9F">
        <w:rPr>
          <w:rFonts w:ascii="宋体" w:eastAsia="宋体" w:hAnsi="宋体" w:cs="宋体" w:hint="eastAsia"/>
          <w:color w:val="333333"/>
          <w:kern w:val="0"/>
          <w:sz w:val="24"/>
          <w:szCs w:val="24"/>
        </w:rPr>
        <w:t>完</w:t>
      </w:r>
      <w:r w:rsidRPr="005B2B9F">
        <w:rPr>
          <w:rFonts w:ascii="微软雅黑" w:eastAsia="微软雅黑" w:hAnsi="微软雅黑" w:cs="宋体" w:hint="eastAsia"/>
          <w:color w:val="333333"/>
          <w:kern w:val="0"/>
          <w:sz w:val="24"/>
          <w:szCs w:val="24"/>
        </w:rPr>
        <w:t>)</w:t>
      </w:r>
    </w:p>
    <w:p w:rsidR="005B2B9F" w:rsidRDefault="005B2B9F"/>
    <w:sectPr w:rsidR="005B2B9F" w:rsidSect="003A5F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revisionView w:comments="0" w:insDel="0" w:formatting="0"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5B2B9F"/>
    <w:rsid w:val="003A5F02"/>
    <w:rsid w:val="005B2B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F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B2B9F"/>
    <w:rPr>
      <w:b/>
      <w:bCs/>
    </w:rPr>
  </w:style>
</w:styles>
</file>

<file path=word/webSettings.xml><?xml version="1.0" encoding="utf-8"?>
<w:webSettings xmlns:r="http://schemas.openxmlformats.org/officeDocument/2006/relationships" xmlns:w="http://schemas.openxmlformats.org/wordprocessingml/2006/main">
  <w:divs>
    <w:div w:id="1456873333">
      <w:bodyDiv w:val="1"/>
      <w:marLeft w:val="0"/>
      <w:marRight w:val="0"/>
      <w:marTop w:val="0"/>
      <w:marBottom w:val="0"/>
      <w:divBdr>
        <w:top w:val="none" w:sz="0" w:space="0" w:color="auto"/>
        <w:left w:val="none" w:sz="0" w:space="0" w:color="auto"/>
        <w:bottom w:val="none" w:sz="0" w:space="0" w:color="auto"/>
        <w:right w:val="none" w:sz="0" w:space="0" w:color="auto"/>
      </w:divBdr>
      <w:divsChild>
        <w:div w:id="1817259417">
          <w:marLeft w:val="0"/>
          <w:marRight w:val="0"/>
          <w:marTop w:val="0"/>
          <w:marBottom w:val="0"/>
          <w:divBdr>
            <w:top w:val="none" w:sz="0" w:space="0" w:color="auto"/>
            <w:left w:val="none" w:sz="0" w:space="0" w:color="auto"/>
            <w:bottom w:val="none" w:sz="0" w:space="0" w:color="auto"/>
            <w:right w:val="none" w:sz="0" w:space="0" w:color="auto"/>
          </w:divBdr>
          <w:divsChild>
            <w:div w:id="1776291133">
              <w:marLeft w:val="0"/>
              <w:marRight w:val="0"/>
              <w:marTop w:val="0"/>
              <w:marBottom w:val="0"/>
              <w:divBdr>
                <w:top w:val="none" w:sz="0" w:space="0" w:color="auto"/>
                <w:left w:val="none" w:sz="0" w:space="0" w:color="auto"/>
                <w:bottom w:val="none" w:sz="0" w:space="0" w:color="auto"/>
                <w:right w:val="none" w:sz="0" w:space="0" w:color="auto"/>
              </w:divBdr>
              <w:divsChild>
                <w:div w:id="20904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1050</Words>
  <Characters>5991</Characters>
  <Application>Microsoft Office Word</Application>
  <DocSecurity>0</DocSecurity>
  <Lines>49</Lines>
  <Paragraphs>14</Paragraphs>
  <ScaleCrop>false</ScaleCrop>
  <Company>Sky123.Org</Company>
  <LinksUpToDate>false</LinksUpToDate>
  <CharactersWithSpaces>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2019-03-04T01:42:00Z</dcterms:created>
  <dcterms:modified xsi:type="dcterms:W3CDTF">2019-03-04T01:43:00Z</dcterms:modified>
</cp:coreProperties>
</file>